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ascii="方正小标宋简体" w:eastAsia="方正小标宋简体"/>
          <w:b/>
          <w:sz w:val="40"/>
          <w:szCs w:val="32"/>
        </w:rPr>
      </w:pPr>
      <w:r>
        <w:rPr>
          <w:rFonts w:hint="eastAsia" w:ascii="方正小标宋简体" w:eastAsia="方正小标宋简体"/>
          <w:b/>
          <w:sz w:val="40"/>
          <w:szCs w:val="32"/>
        </w:rPr>
        <w:t>2019年新生运动服参数及要求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</w:t>
      </w:r>
    </w:p>
    <w:p>
      <w:pPr>
        <w:ind w:firstLine="422" w:firstLine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招标技术要求: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要求运动服装弹性好、吸汗、透气、舒适耐用、符合大学生的运动服标准。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bCs/>
          <w:sz w:val="28"/>
        </w:rPr>
        <w:t>招标范围</w:t>
      </w:r>
      <w:r>
        <w:rPr>
          <w:rFonts w:hint="eastAsia" w:ascii="仿宋_GB2312" w:eastAsia="仿宋_GB2312"/>
          <w:sz w:val="28"/>
        </w:rPr>
        <w:t>：包括长春工业大学201</w:t>
      </w:r>
      <w:r>
        <w:rPr>
          <w:rFonts w:ascii="仿宋_GB2312" w:eastAsia="仿宋_GB2312"/>
          <w:sz w:val="28"/>
        </w:rPr>
        <w:t>9</w:t>
      </w:r>
      <w:r>
        <w:rPr>
          <w:rFonts w:hint="eastAsia" w:ascii="仿宋_GB2312" w:eastAsia="仿宋_GB2312"/>
          <w:sz w:val="28"/>
        </w:rPr>
        <w:t>级新生运动服以及为供货伴随的其他服务，包括：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1）规格：全码;</w:t>
      </w:r>
    </w:p>
    <w:p>
      <w:pPr>
        <w:ind w:left="1759" w:leftChars="171" w:hanging="1400" w:hangingChars="5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2）款式：拼色运动装、底摆和袖口以罗纹或松紧布收紧、徽标以刺绣为主、尼龙拉链、漏眼网布里面；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3）布料：金光绒或春亚纺复合；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4）颜色：蓝、白、绿、灰等为主色，辅以其它颜色配色；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5）数量：</w:t>
      </w:r>
      <w:r>
        <w:rPr>
          <w:rFonts w:hint="eastAsia" w:ascii="仿宋_GB2312" w:eastAsia="仿宋_GB2312"/>
          <w:b/>
          <w:bCs/>
          <w:sz w:val="28"/>
        </w:rPr>
        <w:t>每家提供样品至少4样，各两套。（也可以提供商家自己主打的样品若干样，各两套）男女分款，并提供相关原材布料。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 xml:space="preserve"> 技术规格要求：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1.所提供的校服应符合《中小学生校服》国家标准GB/T31888-2015要求。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2.甲醛、PH值、可分解致癌芳香胺染料含量应达到GB18401-2010《国家纺织产品基本安全技术规范》B类要求。</w:t>
      </w:r>
    </w:p>
    <w:p>
      <w:pPr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3.要求金光绒面料克重在200克以上，其它梭织面料克重在140克以上。</w:t>
      </w:r>
    </w:p>
    <w:p>
      <w:pPr>
        <w:ind w:firstLine="480"/>
        <w:jc w:val="right"/>
        <w:rPr>
          <w:rFonts w:ascii="仿宋_GB2312" w:eastAsia="仿宋_GB2312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C2"/>
    <w:rsid w:val="009D097A"/>
    <w:rsid w:val="00AD102E"/>
    <w:rsid w:val="00D85CC2"/>
    <w:rsid w:val="00E2574F"/>
    <w:rsid w:val="00F31B5A"/>
    <w:rsid w:val="0A9069F8"/>
    <w:rsid w:val="2EC9627F"/>
    <w:rsid w:val="6F0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2019-04-23T02:15:53Z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