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548592A5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164328" w:rsidRPr="00164328">
        <w:rPr>
          <w:rFonts w:asciiTheme="minorEastAsia" w:hAnsiTheme="minorEastAsia" w:hint="eastAsia"/>
          <w:sz w:val="28"/>
          <w:szCs w:val="28"/>
        </w:rPr>
        <w:t>长春工业大学浴池热水采购项目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23E5" w14:textId="77777777" w:rsidR="005D7FDE" w:rsidRDefault="005D7FDE" w:rsidP="00ED496E">
      <w:r>
        <w:separator/>
      </w:r>
    </w:p>
  </w:endnote>
  <w:endnote w:type="continuationSeparator" w:id="0">
    <w:p w14:paraId="03094814" w14:textId="77777777" w:rsidR="005D7FDE" w:rsidRDefault="005D7FDE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5914" w14:textId="77777777" w:rsidR="005D7FDE" w:rsidRDefault="005D7FDE" w:rsidP="00ED496E">
      <w:r>
        <w:separator/>
      </w:r>
    </w:p>
  </w:footnote>
  <w:footnote w:type="continuationSeparator" w:id="0">
    <w:p w14:paraId="48D5CA50" w14:textId="77777777" w:rsidR="005D7FDE" w:rsidRDefault="005D7FDE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328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5D7FDE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2021-05-27T02:01:00Z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