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4DE5" w14:textId="77777777"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14:anchorId="01060D67" wp14:editId="603CDE4A">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14:paraId="3BBB3903" w14:textId="77777777" w:rsidR="00720B51" w:rsidRPr="00111249" w:rsidRDefault="00720B51">
      <w:pPr>
        <w:jc w:val="center"/>
        <w:rPr>
          <w:rFonts w:asciiTheme="minorEastAsia" w:eastAsiaTheme="minorEastAsia" w:hAnsiTheme="minorEastAsia"/>
          <w:b/>
          <w:sz w:val="36"/>
        </w:rPr>
      </w:pPr>
    </w:p>
    <w:p w14:paraId="1886F45F" w14:textId="77777777"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14:paraId="0C59908B" w14:textId="77777777" w:rsidR="00720B51" w:rsidRPr="00111249" w:rsidRDefault="00720B51">
      <w:pPr>
        <w:jc w:val="center"/>
        <w:rPr>
          <w:rFonts w:asciiTheme="minorEastAsia" w:eastAsiaTheme="minorEastAsia" w:hAnsiTheme="minorEastAsia"/>
          <w:b/>
          <w:sz w:val="36"/>
        </w:rPr>
      </w:pPr>
    </w:p>
    <w:p w14:paraId="630AE887" w14:textId="77777777" w:rsidR="00720B51" w:rsidRPr="00111249" w:rsidRDefault="00720B51">
      <w:pPr>
        <w:jc w:val="center"/>
        <w:rPr>
          <w:rFonts w:asciiTheme="minorEastAsia" w:eastAsiaTheme="minorEastAsia" w:hAnsiTheme="minorEastAsia"/>
          <w:b/>
          <w:sz w:val="36"/>
        </w:rPr>
      </w:pPr>
    </w:p>
    <w:p w14:paraId="3487808D" w14:textId="77777777" w:rsidR="00720B51" w:rsidRPr="00111249" w:rsidRDefault="00720B51">
      <w:pPr>
        <w:jc w:val="center"/>
        <w:rPr>
          <w:rFonts w:asciiTheme="minorEastAsia" w:eastAsiaTheme="minorEastAsia" w:hAnsiTheme="minorEastAsia"/>
          <w:b/>
          <w:sz w:val="36"/>
        </w:rPr>
      </w:pPr>
    </w:p>
    <w:p w14:paraId="4D5B5E37" w14:textId="77777777" w:rsidR="00720B51" w:rsidRPr="00111249" w:rsidRDefault="00720B51">
      <w:pPr>
        <w:jc w:val="center"/>
        <w:rPr>
          <w:rFonts w:asciiTheme="minorEastAsia" w:eastAsiaTheme="minorEastAsia" w:hAnsiTheme="minorEastAsia"/>
          <w:b/>
          <w:sz w:val="36"/>
        </w:rPr>
      </w:pPr>
    </w:p>
    <w:p w14:paraId="453A3846" w14:textId="77777777" w:rsidR="00720B51" w:rsidRPr="00111249" w:rsidRDefault="00720B51">
      <w:pPr>
        <w:jc w:val="center"/>
        <w:rPr>
          <w:rFonts w:asciiTheme="minorEastAsia" w:eastAsiaTheme="minorEastAsia" w:hAnsiTheme="minorEastAsia"/>
          <w:b/>
          <w:sz w:val="36"/>
        </w:rPr>
      </w:pPr>
    </w:p>
    <w:p w14:paraId="658DBC87" w14:textId="77777777" w:rsidR="00720B51" w:rsidRPr="00111249" w:rsidRDefault="00720B51">
      <w:pPr>
        <w:jc w:val="center"/>
        <w:rPr>
          <w:rFonts w:asciiTheme="minorEastAsia" w:eastAsiaTheme="minorEastAsia" w:hAnsiTheme="minorEastAsia"/>
          <w:b/>
          <w:sz w:val="36"/>
        </w:rPr>
      </w:pPr>
    </w:p>
    <w:p w14:paraId="098684DA" w14:textId="77777777" w:rsidR="00720B51" w:rsidRPr="00111249" w:rsidRDefault="00720B51">
      <w:pPr>
        <w:jc w:val="center"/>
        <w:rPr>
          <w:rFonts w:asciiTheme="minorEastAsia" w:eastAsiaTheme="minorEastAsia" w:hAnsiTheme="minorEastAsia"/>
          <w:b/>
          <w:sz w:val="36"/>
        </w:rPr>
      </w:pPr>
    </w:p>
    <w:p w14:paraId="08A351B3" w14:textId="77777777" w:rsidR="00720B51" w:rsidRPr="00111249" w:rsidRDefault="00720B51">
      <w:pPr>
        <w:jc w:val="center"/>
        <w:rPr>
          <w:rFonts w:asciiTheme="minorEastAsia" w:eastAsiaTheme="minorEastAsia" w:hAnsiTheme="minorEastAsia"/>
          <w:b/>
          <w:sz w:val="36"/>
        </w:rPr>
      </w:pPr>
    </w:p>
    <w:p w14:paraId="7C8203D6" w14:textId="77777777" w:rsidR="00720B51" w:rsidRPr="00111249" w:rsidRDefault="00720B51">
      <w:pPr>
        <w:rPr>
          <w:rFonts w:asciiTheme="minorEastAsia" w:eastAsiaTheme="minorEastAsia" w:hAnsiTheme="minorEastAsia"/>
          <w:b/>
          <w:sz w:val="36"/>
        </w:rPr>
      </w:pPr>
    </w:p>
    <w:p w14:paraId="22DA1158" w14:textId="77777777" w:rsidR="00720B51" w:rsidRPr="00111249" w:rsidRDefault="00720B51">
      <w:pPr>
        <w:rPr>
          <w:rFonts w:asciiTheme="minorEastAsia" w:eastAsiaTheme="minorEastAsia" w:hAnsiTheme="minorEastAsia"/>
          <w:b/>
          <w:sz w:val="36"/>
        </w:rPr>
      </w:pPr>
    </w:p>
    <w:p w14:paraId="22D82653" w14:textId="77777777" w:rsidR="00720B51" w:rsidRPr="00111249" w:rsidRDefault="00720B51">
      <w:pPr>
        <w:rPr>
          <w:rFonts w:asciiTheme="minorEastAsia" w:eastAsiaTheme="minorEastAsia" w:hAnsiTheme="minorEastAsia"/>
          <w:b/>
          <w:sz w:val="36"/>
        </w:rPr>
      </w:pPr>
    </w:p>
    <w:p w14:paraId="59431152" w14:textId="77777777" w:rsidR="00720B51" w:rsidRPr="00111249" w:rsidRDefault="00720B51">
      <w:pPr>
        <w:rPr>
          <w:rFonts w:asciiTheme="minorEastAsia" w:eastAsiaTheme="minorEastAsia" w:hAnsiTheme="minorEastAsia"/>
          <w:b/>
          <w:sz w:val="36"/>
        </w:rPr>
      </w:pPr>
    </w:p>
    <w:p w14:paraId="7CFC6874" w14:textId="24DBF6F3"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2E0009" w:rsidRPr="002E0009">
        <w:rPr>
          <w:rFonts w:asciiTheme="minorEastAsia" w:eastAsiaTheme="minorEastAsia" w:hAnsiTheme="minorEastAsia" w:hint="eastAsia"/>
          <w:sz w:val="28"/>
          <w:szCs w:val="28"/>
        </w:rPr>
        <w:t>长春工业大学北湖校区（西区）园林绿化养护管理服务项目</w:t>
      </w:r>
      <w:r w:rsidR="00605139" w:rsidRPr="002E0009">
        <w:rPr>
          <w:rFonts w:asciiTheme="minorEastAsia" w:eastAsiaTheme="minorEastAsia" w:hAnsiTheme="minorEastAsia" w:hint="eastAsia"/>
          <w:sz w:val="28"/>
          <w:szCs w:val="28"/>
        </w:rPr>
        <w:t xml:space="preserve"> </w:t>
      </w:r>
    </w:p>
    <w:p w14:paraId="7A401908" w14:textId="60A44D96"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w:t>
      </w:r>
      <w:r w:rsidR="00321374">
        <w:rPr>
          <w:rFonts w:asciiTheme="minorEastAsia" w:eastAsiaTheme="minorEastAsia" w:hAnsiTheme="minorEastAsia"/>
          <w:sz w:val="28"/>
          <w:szCs w:val="28"/>
        </w:rPr>
        <w:t>1</w:t>
      </w:r>
      <w:r w:rsidR="003935A7" w:rsidRPr="00D667B0">
        <w:rPr>
          <w:rFonts w:asciiTheme="minorEastAsia" w:eastAsiaTheme="minorEastAsia" w:hAnsiTheme="minorEastAsia"/>
          <w:sz w:val="28"/>
          <w:szCs w:val="28"/>
        </w:rPr>
        <w:t>-ZCCZB-</w:t>
      </w:r>
      <w:r w:rsidR="002E0009">
        <w:rPr>
          <w:rFonts w:asciiTheme="minorEastAsia" w:eastAsiaTheme="minorEastAsia" w:hAnsiTheme="minorEastAsia"/>
          <w:sz w:val="28"/>
          <w:szCs w:val="28"/>
        </w:rPr>
        <w:t>10</w:t>
      </w:r>
      <w:r w:rsidR="00605139">
        <w:rPr>
          <w:rFonts w:asciiTheme="minorEastAsia" w:eastAsiaTheme="minorEastAsia" w:hAnsiTheme="minorEastAsia" w:hint="eastAsia"/>
          <w:sz w:val="28"/>
          <w:szCs w:val="28"/>
        </w:rPr>
        <w:t xml:space="preserve"> </w:t>
      </w:r>
    </w:p>
    <w:p w14:paraId="080D4185" w14:textId="77777777" w:rsidR="00720B51" w:rsidRPr="00111249" w:rsidRDefault="00720B51">
      <w:pPr>
        <w:rPr>
          <w:rFonts w:asciiTheme="minorEastAsia" w:eastAsiaTheme="minorEastAsia" w:hAnsiTheme="minorEastAsia"/>
          <w:b/>
          <w:sz w:val="24"/>
        </w:rPr>
      </w:pPr>
    </w:p>
    <w:p w14:paraId="7F97374C" w14:textId="77777777" w:rsidR="00720B51" w:rsidRPr="00111249" w:rsidRDefault="00720B51">
      <w:pPr>
        <w:rPr>
          <w:rFonts w:asciiTheme="minorEastAsia" w:eastAsiaTheme="minorEastAsia" w:hAnsiTheme="minorEastAsia"/>
          <w:b/>
          <w:sz w:val="32"/>
          <w:szCs w:val="32"/>
        </w:rPr>
      </w:pPr>
    </w:p>
    <w:p w14:paraId="67315059" w14:textId="56F42F6E"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w:t>
      </w:r>
      <w:r w:rsidR="00321374">
        <w:rPr>
          <w:rFonts w:asciiTheme="minorEastAsia" w:eastAsiaTheme="minorEastAsia" w:hAnsiTheme="minorEastAsia"/>
          <w:b/>
          <w:sz w:val="32"/>
          <w:szCs w:val="32"/>
        </w:rPr>
        <w:t>1</w:t>
      </w:r>
      <w:r w:rsidRPr="00111249">
        <w:rPr>
          <w:rFonts w:asciiTheme="minorEastAsia" w:eastAsiaTheme="minorEastAsia" w:hAnsiTheme="minorEastAsia" w:hint="eastAsia"/>
          <w:b/>
          <w:sz w:val="32"/>
          <w:szCs w:val="32"/>
        </w:rPr>
        <w:t>年</w:t>
      </w:r>
      <w:r w:rsidR="002E0009">
        <w:rPr>
          <w:rFonts w:asciiTheme="minorEastAsia" w:eastAsiaTheme="minorEastAsia" w:hAnsiTheme="minorEastAsia"/>
          <w:b/>
          <w:sz w:val="32"/>
          <w:szCs w:val="32"/>
        </w:rPr>
        <w:t>6</w:t>
      </w:r>
      <w:r w:rsidRPr="00111249">
        <w:rPr>
          <w:rFonts w:asciiTheme="minorEastAsia" w:eastAsiaTheme="minorEastAsia" w:hAnsiTheme="minorEastAsia" w:hint="eastAsia"/>
          <w:b/>
          <w:sz w:val="32"/>
          <w:szCs w:val="32"/>
        </w:rPr>
        <w:t>月</w:t>
      </w:r>
    </w:p>
    <w:p w14:paraId="69E45C58" w14:textId="77777777" w:rsidR="00720B51" w:rsidRPr="00111249" w:rsidRDefault="00720B51">
      <w:pPr>
        <w:jc w:val="center"/>
        <w:rPr>
          <w:rFonts w:asciiTheme="minorEastAsia" w:eastAsiaTheme="minorEastAsia" w:hAnsiTheme="minorEastAsia"/>
          <w:b/>
          <w:sz w:val="32"/>
          <w:szCs w:val="32"/>
        </w:rPr>
      </w:pPr>
    </w:p>
    <w:p w14:paraId="78B77907" w14:textId="77777777"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第一章  招标公告</w:t>
      </w:r>
    </w:p>
    <w:p w14:paraId="31AAF250" w14:textId="73370029" w:rsidR="00720B51" w:rsidRPr="00111249" w:rsidRDefault="001B5A66">
      <w:pPr>
        <w:pStyle w:val="a7"/>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2E0009" w:rsidRPr="00915505">
        <w:rPr>
          <w:rFonts w:asciiTheme="minorEastAsia" w:eastAsiaTheme="minorEastAsia" w:hAnsiTheme="minorEastAsia" w:hint="eastAsia"/>
          <w:sz w:val="24"/>
        </w:rPr>
        <w:t>长春工业大学北湖校区（西区）园林绿化养护管理服务项目</w:t>
      </w:r>
      <w:r w:rsidRPr="00111249">
        <w:rPr>
          <w:rFonts w:asciiTheme="minorEastAsia" w:eastAsiaTheme="minorEastAsia" w:hAnsiTheme="minorEastAsia" w:hint="eastAsia"/>
          <w:sz w:val="24"/>
        </w:rPr>
        <w:t>进行竞争性谈判</w:t>
      </w:r>
      <w:r w:rsidRPr="00915505">
        <w:rPr>
          <w:rFonts w:asciiTheme="minorEastAsia" w:eastAsiaTheme="minorEastAsia" w:hAnsiTheme="minorEastAsia" w:hint="eastAsia"/>
          <w:sz w:val="24"/>
        </w:rPr>
        <w:t>招标</w:t>
      </w:r>
      <w:r w:rsidRPr="00111249">
        <w:rPr>
          <w:rFonts w:asciiTheme="minorEastAsia" w:eastAsiaTheme="minorEastAsia" w:hAnsiTheme="minorEastAsia" w:hint="eastAsia"/>
          <w:sz w:val="24"/>
        </w:rPr>
        <w:t>。</w:t>
      </w:r>
    </w:p>
    <w:p w14:paraId="061EA8C7" w14:textId="1C924DB2"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Pr="00111249">
        <w:rPr>
          <w:rFonts w:asciiTheme="minorEastAsia" w:eastAsiaTheme="minorEastAsia" w:hAnsiTheme="minorEastAsia"/>
          <w:b/>
          <w:sz w:val="24"/>
          <w:u w:val="single"/>
        </w:rPr>
        <w:t>年</w:t>
      </w:r>
      <w:r w:rsidR="002E0009">
        <w:rPr>
          <w:rFonts w:asciiTheme="minorEastAsia" w:eastAsiaTheme="minorEastAsia" w:hAnsiTheme="minorEastAsia"/>
          <w:b/>
          <w:sz w:val="24"/>
          <w:u w:val="single"/>
        </w:rPr>
        <w:t>6</w:t>
      </w:r>
      <w:r w:rsidRPr="00111249">
        <w:rPr>
          <w:rFonts w:asciiTheme="minorEastAsia" w:eastAsiaTheme="minorEastAsia" w:hAnsiTheme="minorEastAsia"/>
          <w:b/>
          <w:sz w:val="24"/>
          <w:u w:val="single"/>
        </w:rPr>
        <w:t>月</w:t>
      </w:r>
      <w:r w:rsidR="002E0009">
        <w:rPr>
          <w:rFonts w:asciiTheme="minorEastAsia" w:eastAsiaTheme="minorEastAsia" w:hAnsiTheme="minorEastAsia"/>
          <w:b/>
          <w:sz w:val="24"/>
          <w:u w:val="single"/>
        </w:rPr>
        <w:t>18</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14:paraId="613D993B" w14:textId="77777777"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14:paraId="132C5C74" w14:textId="77777777" w:rsidR="00720B51" w:rsidRPr="00111249"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14:paraId="27E396D3" w14:textId="0D9219CA" w:rsidR="00720B51"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14:paraId="51F922D6" w14:textId="38F415BA" w:rsidR="002E0009" w:rsidRPr="002E0009" w:rsidRDefault="002E0009">
      <w:pPr>
        <w:pStyle w:val="af5"/>
        <w:widowControl/>
        <w:numPr>
          <w:ilvl w:val="0"/>
          <w:numId w:val="1"/>
        </w:numPr>
        <w:spacing w:line="560" w:lineRule="exact"/>
        <w:ind w:firstLineChars="0"/>
        <w:rPr>
          <w:rFonts w:asciiTheme="minorEastAsia" w:eastAsiaTheme="minorEastAsia" w:hAnsiTheme="minorEastAsia"/>
          <w:sz w:val="24"/>
        </w:rPr>
      </w:pPr>
      <w:r w:rsidRPr="002E0009">
        <w:rPr>
          <w:rFonts w:ascii="宋体" w:hAnsi="宋体" w:cs="宋体" w:hint="eastAsia"/>
          <w:color w:val="000000"/>
          <w:sz w:val="24"/>
        </w:rPr>
        <w:t>具备工商行政主管部门颁发具有园林绿化、苗木种植经营范围的公司，具备建设行政主管部门核发的园林绿化工程施工专业资质等级三级（含）以上资质等级</w:t>
      </w:r>
      <w:r w:rsidRPr="002E0009">
        <w:rPr>
          <w:rFonts w:asciiTheme="minorEastAsia" w:eastAsiaTheme="minorEastAsia" w:hAnsiTheme="minorEastAsia" w:hint="eastAsia"/>
          <w:sz w:val="24"/>
        </w:rPr>
        <w:t>，并提供相应的资质证明，企业信誉良好，并在人员、设备、资金等方面具有相应的施工能力；</w:t>
      </w:r>
    </w:p>
    <w:p w14:paraId="04566C24" w14:textId="3A8A73AD" w:rsidR="002E0009" w:rsidRPr="002E0009" w:rsidRDefault="002E0009">
      <w:pPr>
        <w:pStyle w:val="af5"/>
        <w:widowControl/>
        <w:numPr>
          <w:ilvl w:val="0"/>
          <w:numId w:val="1"/>
        </w:numPr>
        <w:spacing w:line="560" w:lineRule="exact"/>
        <w:ind w:firstLineChars="0"/>
        <w:rPr>
          <w:rFonts w:asciiTheme="minorEastAsia" w:eastAsiaTheme="minorEastAsia" w:hAnsiTheme="minorEastAsia"/>
          <w:sz w:val="24"/>
        </w:rPr>
      </w:pPr>
      <w:r w:rsidRPr="002E0009">
        <w:rPr>
          <w:rFonts w:asciiTheme="minorEastAsia" w:eastAsiaTheme="minorEastAsia" w:hAnsiTheme="minorEastAsia" w:hint="eastAsia"/>
          <w:sz w:val="24"/>
        </w:rPr>
        <w:t>近三年（201</w:t>
      </w:r>
      <w:r w:rsidRPr="002E0009">
        <w:rPr>
          <w:rFonts w:asciiTheme="minorEastAsia" w:eastAsiaTheme="minorEastAsia" w:hAnsiTheme="minorEastAsia"/>
          <w:sz w:val="24"/>
        </w:rPr>
        <w:t>8</w:t>
      </w:r>
      <w:r w:rsidRPr="002E0009">
        <w:rPr>
          <w:rFonts w:asciiTheme="minorEastAsia" w:eastAsiaTheme="minorEastAsia" w:hAnsiTheme="minorEastAsia" w:hint="eastAsia"/>
          <w:sz w:val="24"/>
        </w:rPr>
        <w:t>-20</w:t>
      </w:r>
      <w:r w:rsidRPr="002E0009">
        <w:rPr>
          <w:rFonts w:asciiTheme="minorEastAsia" w:eastAsiaTheme="minorEastAsia" w:hAnsiTheme="minorEastAsia"/>
          <w:sz w:val="24"/>
        </w:rPr>
        <w:t>20</w:t>
      </w:r>
      <w:r w:rsidRPr="002E0009">
        <w:rPr>
          <w:rFonts w:asciiTheme="minorEastAsia" w:eastAsiaTheme="minorEastAsia" w:hAnsiTheme="minorEastAsia" w:hint="eastAsia"/>
          <w:sz w:val="24"/>
        </w:rPr>
        <w:t>年）投标人须具备同类业绩至少1个；</w:t>
      </w:r>
    </w:p>
    <w:p w14:paraId="611DD778" w14:textId="055C8AC3" w:rsidR="009235B6" w:rsidRPr="002E0009" w:rsidRDefault="009235B6" w:rsidP="002E0009">
      <w:pPr>
        <w:pStyle w:val="af5"/>
        <w:widowControl/>
        <w:numPr>
          <w:ilvl w:val="0"/>
          <w:numId w:val="1"/>
        </w:numPr>
        <w:spacing w:line="560" w:lineRule="exact"/>
        <w:ind w:firstLineChars="0"/>
        <w:rPr>
          <w:rFonts w:asciiTheme="minorEastAsia" w:eastAsiaTheme="minorEastAsia" w:hAnsiTheme="minorEastAsia"/>
          <w:sz w:val="24"/>
        </w:rPr>
      </w:pPr>
      <w:r w:rsidRPr="002E0009">
        <w:rPr>
          <w:rFonts w:asciiTheme="minorEastAsia" w:eastAsiaTheme="minorEastAsia" w:hAnsiTheme="minorEastAsia" w:hint="eastAsia"/>
          <w:sz w:val="24"/>
        </w:rPr>
        <w:t>近一年任意一个月的纳税证明文件（依法免税的应提供相应文件说明）</w:t>
      </w:r>
    </w:p>
    <w:p w14:paraId="50E006FC" w14:textId="09E3D749"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须提供近一年任意一个月内依法为员工缴纳社会保障资金的证明材料，证明材料可以是缴费的银行单据、社保机构开具的证明等复印件（自行编写无效）（依法不需要缴纳社会保障资金的应提供相应文件说明）</w:t>
      </w:r>
    </w:p>
    <w:p w14:paraId="3D78DD12" w14:textId="0329F279" w:rsidR="009235B6" w:rsidRPr="002E0009" w:rsidRDefault="009235B6" w:rsidP="009235B6">
      <w:pPr>
        <w:pStyle w:val="af5"/>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在经营活动中没有重大违法记录</w:t>
      </w:r>
      <w:r w:rsidR="00E50F41" w:rsidRPr="009235B6">
        <w:rPr>
          <w:rFonts w:ascii="宋体" w:hAnsi="宋体" w:cs="宋体" w:hint="eastAsia"/>
          <w:color w:val="000000"/>
          <w:sz w:val="24"/>
        </w:rPr>
        <w:t>（自行承诺</w:t>
      </w:r>
      <w:r w:rsidR="00E50F41">
        <w:rPr>
          <w:rFonts w:ascii="宋体" w:hAnsi="宋体" w:cs="宋体" w:hint="eastAsia"/>
          <w:color w:val="000000"/>
          <w:sz w:val="24"/>
        </w:rPr>
        <w:t>，格式自拟</w:t>
      </w:r>
      <w:r w:rsidR="00E50F41" w:rsidRPr="009235B6">
        <w:rPr>
          <w:rFonts w:ascii="宋体" w:hAnsi="宋体" w:cs="宋体" w:hint="eastAsia"/>
          <w:color w:val="000000"/>
          <w:sz w:val="24"/>
        </w:rPr>
        <w:t>）</w:t>
      </w:r>
      <w:r w:rsidRPr="009235B6">
        <w:rPr>
          <w:rFonts w:ascii="宋体" w:hAnsi="宋体" w:cs="宋体" w:hint="eastAsia"/>
          <w:color w:val="000000"/>
          <w:sz w:val="24"/>
        </w:rPr>
        <w:t>；</w:t>
      </w:r>
    </w:p>
    <w:p w14:paraId="7B47BF6E" w14:textId="34664630" w:rsidR="002E0009" w:rsidRPr="002E0009" w:rsidRDefault="002E0009" w:rsidP="009235B6">
      <w:pPr>
        <w:pStyle w:val="af5"/>
        <w:widowControl/>
        <w:numPr>
          <w:ilvl w:val="0"/>
          <w:numId w:val="1"/>
        </w:numPr>
        <w:spacing w:after="50" w:line="560" w:lineRule="exact"/>
        <w:ind w:firstLineChars="0"/>
        <w:rPr>
          <w:rFonts w:ascii="宋体" w:hAnsi="宋体" w:cs="宋体"/>
          <w:color w:val="000000"/>
          <w:sz w:val="24"/>
        </w:rPr>
      </w:pPr>
      <w:r w:rsidRPr="002E0009">
        <w:rPr>
          <w:rFonts w:ascii="宋体" w:hAnsi="宋体" w:cs="宋体" w:hint="eastAsia"/>
          <w:color w:val="000000"/>
          <w:sz w:val="24"/>
        </w:rPr>
        <w:lastRenderedPageBreak/>
        <w:t>不能列入失信被执行人、重大税收违法案件当事人名单、政府采购严重违法失信行为记录名单（详见财库【</w:t>
      </w:r>
      <w:r w:rsidRPr="002E0009">
        <w:rPr>
          <w:rFonts w:ascii="宋体" w:hAnsi="宋体" w:cs="宋体"/>
          <w:color w:val="000000"/>
          <w:sz w:val="24"/>
        </w:rPr>
        <w:t>2016</w:t>
      </w:r>
      <w:r w:rsidRPr="002E0009">
        <w:rPr>
          <w:rFonts w:ascii="宋体" w:hAnsi="宋体" w:cs="宋体" w:hint="eastAsia"/>
          <w:color w:val="000000"/>
          <w:sz w:val="24"/>
        </w:rPr>
        <w:t>】</w:t>
      </w:r>
      <w:r w:rsidRPr="002E0009">
        <w:rPr>
          <w:rFonts w:ascii="宋体" w:hAnsi="宋体" w:cs="宋体"/>
          <w:color w:val="000000"/>
          <w:sz w:val="24"/>
        </w:rPr>
        <w:t>125</w:t>
      </w:r>
      <w:r w:rsidRPr="002E0009">
        <w:rPr>
          <w:rFonts w:ascii="宋体" w:hAnsi="宋体" w:cs="宋体" w:hint="eastAsia"/>
          <w:color w:val="000000"/>
          <w:sz w:val="24"/>
        </w:rPr>
        <w:t>号，通过“信用中国”网站（</w:t>
      </w:r>
      <w:r w:rsidRPr="002E0009">
        <w:rPr>
          <w:rFonts w:ascii="宋体" w:hAnsi="宋体" w:cs="宋体"/>
          <w:color w:val="000000"/>
          <w:sz w:val="24"/>
        </w:rPr>
        <w:t>www.creditchina.gov.cn</w:t>
      </w:r>
      <w:r w:rsidRPr="002E0009">
        <w:rPr>
          <w:rFonts w:ascii="宋体" w:hAnsi="宋体" w:cs="宋体" w:hint="eastAsia"/>
          <w:color w:val="000000"/>
          <w:sz w:val="24"/>
        </w:rPr>
        <w:t>）及中国政府采购网【</w:t>
      </w:r>
      <w:r w:rsidRPr="002E0009">
        <w:rPr>
          <w:rFonts w:ascii="宋体" w:hAnsi="宋体" w:cs="宋体"/>
          <w:color w:val="000000"/>
          <w:sz w:val="24"/>
        </w:rPr>
        <w:t>www.ccgp.gov.cn</w:t>
      </w:r>
      <w:r w:rsidRPr="002E0009">
        <w:rPr>
          <w:rFonts w:ascii="宋体" w:hAnsi="宋体" w:cs="宋体" w:hint="eastAsia"/>
          <w:color w:val="000000"/>
          <w:sz w:val="24"/>
        </w:rPr>
        <w:t>）渠道查询相关信用记录的网站截图证明（查询时间须在竞谈文件获取的时间内）】；</w:t>
      </w:r>
    </w:p>
    <w:p w14:paraId="60C5C81D" w14:textId="47C47CA4" w:rsidR="00720B51"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14:paraId="113233A0" w14:textId="77777777" w:rsidR="00E14E3E" w:rsidRPr="00E14E3E" w:rsidRDefault="00E14E3E" w:rsidP="00E14E3E">
      <w:pPr>
        <w:widowControl/>
        <w:spacing w:line="560" w:lineRule="exact"/>
        <w:ind w:left="480"/>
        <w:rPr>
          <w:rFonts w:asciiTheme="minorEastAsia" w:eastAsiaTheme="minorEastAsia" w:hAnsiTheme="minorEastAsia"/>
          <w:b/>
          <w:bCs/>
          <w:sz w:val="24"/>
        </w:rPr>
      </w:pPr>
      <w:r w:rsidRPr="00E14E3E">
        <w:rPr>
          <w:rFonts w:asciiTheme="minorEastAsia" w:eastAsiaTheme="minorEastAsia" w:hAnsiTheme="minorEastAsia" w:hint="eastAsia"/>
          <w:b/>
          <w:bCs/>
          <w:sz w:val="24"/>
        </w:rPr>
        <w:t>1</w:t>
      </w:r>
      <w:r w:rsidRPr="00E14E3E">
        <w:rPr>
          <w:rFonts w:asciiTheme="minorEastAsia" w:eastAsiaTheme="minorEastAsia" w:hAnsiTheme="minorEastAsia"/>
          <w:b/>
          <w:bCs/>
          <w:sz w:val="24"/>
        </w:rPr>
        <w:t>.2</w:t>
      </w:r>
      <w:r w:rsidRPr="00E14E3E">
        <w:rPr>
          <w:rFonts w:asciiTheme="minorEastAsia" w:eastAsiaTheme="minorEastAsia" w:hAnsiTheme="minorEastAsia" w:hint="eastAsia"/>
          <w:b/>
          <w:bCs/>
          <w:sz w:val="24"/>
        </w:rPr>
        <w:t>报名资料发送要求：</w:t>
      </w:r>
    </w:p>
    <w:p w14:paraId="4DF34682" w14:textId="77777777" w:rsidR="00E14E3E" w:rsidRPr="00E14E3E" w:rsidRDefault="00E14E3E" w:rsidP="00E14E3E">
      <w:pPr>
        <w:widowControl/>
        <w:spacing w:line="560" w:lineRule="exact"/>
        <w:ind w:firstLineChars="235" w:firstLine="566"/>
        <w:rPr>
          <w:rFonts w:asciiTheme="minorEastAsia" w:eastAsiaTheme="minorEastAsia" w:hAnsiTheme="minorEastAsia"/>
          <w:b/>
          <w:bCs/>
          <w:sz w:val="24"/>
        </w:rPr>
      </w:pPr>
      <w:r w:rsidRPr="00E14E3E">
        <w:rPr>
          <w:rFonts w:asciiTheme="minorEastAsia" w:eastAsiaTheme="minorEastAsia" w:hAnsiTheme="minorEastAsia" w:hint="eastAsia"/>
          <w:b/>
          <w:bCs/>
          <w:sz w:val="24"/>
          <w:highlight w:val="yellow"/>
        </w:rPr>
        <w:t>请将报名资料按“1</w:t>
      </w:r>
      <w:r w:rsidRPr="00E14E3E">
        <w:rPr>
          <w:rFonts w:asciiTheme="minorEastAsia" w:eastAsiaTheme="minorEastAsia" w:hAnsiTheme="minorEastAsia"/>
          <w:b/>
          <w:bCs/>
          <w:sz w:val="24"/>
          <w:highlight w:val="yellow"/>
        </w:rPr>
        <w:t>.1</w:t>
      </w:r>
      <w:r w:rsidRPr="00E14E3E">
        <w:rPr>
          <w:rFonts w:asciiTheme="minorEastAsia" w:eastAsiaTheme="minorEastAsia" w:hAnsiTheme="minorEastAsia" w:hint="eastAsia"/>
          <w:b/>
          <w:sz w:val="24"/>
          <w:highlight w:val="yellow"/>
        </w:rPr>
        <w:t>报名资料要求</w:t>
      </w:r>
      <w:r w:rsidRPr="00E14E3E">
        <w:rPr>
          <w:rFonts w:asciiTheme="minorEastAsia" w:eastAsiaTheme="minorEastAsia" w:hAnsiTheme="minorEastAsia" w:hint="eastAsia"/>
          <w:b/>
          <w:bCs/>
          <w:sz w:val="24"/>
          <w:highlight w:val="yellow"/>
        </w:rPr>
        <w:t>”所列顺序逐一标注序号提供，打包压缩命名为“项目名称+公司名称报名材料”，发送至</w:t>
      </w:r>
      <w:r w:rsidRPr="00E14E3E">
        <w:rPr>
          <w:rFonts w:asciiTheme="minorEastAsia" w:eastAsiaTheme="minorEastAsia" w:hAnsiTheme="minorEastAsia" w:hint="eastAsia"/>
          <w:sz w:val="24"/>
          <w:highlight w:val="yellow"/>
        </w:rPr>
        <w:t>zcczbcg@ccut.edu.cn</w:t>
      </w:r>
      <w:r w:rsidRPr="00E14E3E">
        <w:rPr>
          <w:rFonts w:asciiTheme="minorEastAsia" w:eastAsiaTheme="minorEastAsia" w:hAnsiTheme="minorEastAsia" w:hint="eastAsia"/>
          <w:b/>
          <w:bCs/>
          <w:sz w:val="24"/>
          <w:highlight w:val="yellow"/>
        </w:rPr>
        <w:t>邮箱。</w:t>
      </w:r>
    </w:p>
    <w:p w14:paraId="4AFAD628" w14:textId="67A9C384" w:rsidR="00685D96" w:rsidRDefault="001B5A66" w:rsidP="00685D96">
      <w:pPr>
        <w:pStyle w:val="a5"/>
        <w:spacing w:line="560" w:lineRule="exact"/>
        <w:ind w:firstLineChars="200" w:firstLine="482"/>
        <w:jc w:val="left"/>
        <w:rPr>
          <w:rFonts w:asciiTheme="minorEastAsia" w:eastAsiaTheme="minorEastAsia" w:hAnsiTheme="minorEastAsia"/>
          <w:b/>
          <w:bCs/>
          <w:sz w:val="24"/>
        </w:rPr>
      </w:pPr>
      <w:r w:rsidRPr="00111249">
        <w:rPr>
          <w:rFonts w:asciiTheme="minorEastAsia" w:eastAsiaTheme="minorEastAsia" w:hAnsiTheme="minorEastAsia" w:hint="eastAsia"/>
          <w:b/>
          <w:bCs/>
          <w:sz w:val="24"/>
        </w:rPr>
        <w:t>2.招标</w:t>
      </w:r>
      <w:r w:rsidR="00685D96">
        <w:rPr>
          <w:rFonts w:asciiTheme="minorEastAsia" w:eastAsiaTheme="minorEastAsia" w:hAnsiTheme="minorEastAsia" w:hint="eastAsia"/>
          <w:b/>
          <w:bCs/>
          <w:sz w:val="24"/>
        </w:rPr>
        <w:t>预算及</w:t>
      </w:r>
      <w:r w:rsidRPr="00111249">
        <w:rPr>
          <w:rFonts w:asciiTheme="minorEastAsia" w:eastAsiaTheme="minorEastAsia" w:hAnsiTheme="minorEastAsia" w:hint="eastAsia"/>
          <w:b/>
          <w:bCs/>
          <w:sz w:val="24"/>
        </w:rPr>
        <w:t>需求：</w:t>
      </w:r>
    </w:p>
    <w:p w14:paraId="1E9AF2CE" w14:textId="0ED5C766" w:rsidR="003935A7" w:rsidRPr="00094E22" w:rsidRDefault="003935A7" w:rsidP="00404471">
      <w:pPr>
        <w:pStyle w:val="a5"/>
        <w:numPr>
          <w:ilvl w:val="0"/>
          <w:numId w:val="3"/>
        </w:numPr>
        <w:spacing w:line="560" w:lineRule="exact"/>
        <w:ind w:leftChars="203" w:left="848" w:hangingChars="176" w:hanging="422"/>
        <w:jc w:val="left"/>
        <w:rPr>
          <w:rFonts w:asciiTheme="minorEastAsia" w:eastAsiaTheme="minorEastAsia" w:hAnsiTheme="minorEastAsia"/>
          <w:bCs/>
          <w:sz w:val="24"/>
        </w:rPr>
      </w:pPr>
      <w:r w:rsidRPr="00094E22">
        <w:rPr>
          <w:rFonts w:asciiTheme="minorEastAsia" w:eastAsiaTheme="minorEastAsia" w:hAnsiTheme="minorEastAsia" w:hint="eastAsia"/>
          <w:bCs/>
          <w:sz w:val="24"/>
        </w:rPr>
        <w:t>采购预算：</w:t>
      </w:r>
      <w:r w:rsidR="00590DBF">
        <w:rPr>
          <w:rFonts w:asciiTheme="minorEastAsia" w:eastAsiaTheme="minorEastAsia" w:hAnsiTheme="minorEastAsia"/>
          <w:bCs/>
          <w:sz w:val="24"/>
        </w:rPr>
        <w:t>18.</w:t>
      </w:r>
      <w:r w:rsidR="00A529AF">
        <w:rPr>
          <w:rFonts w:asciiTheme="minorEastAsia" w:eastAsiaTheme="minorEastAsia" w:hAnsiTheme="minorEastAsia"/>
          <w:bCs/>
          <w:sz w:val="24"/>
        </w:rPr>
        <w:t>6</w:t>
      </w:r>
      <w:r w:rsidRPr="00094E22">
        <w:rPr>
          <w:rFonts w:asciiTheme="minorEastAsia" w:eastAsiaTheme="minorEastAsia" w:hAnsiTheme="minorEastAsia" w:hint="eastAsia"/>
          <w:bCs/>
          <w:sz w:val="24"/>
        </w:rPr>
        <w:t>万元，不接受超出预算的报价；</w:t>
      </w:r>
    </w:p>
    <w:p w14:paraId="39617C63" w14:textId="77777777" w:rsidR="00720B51" w:rsidRPr="003935A7" w:rsidRDefault="003935A7" w:rsidP="003935A7">
      <w:pPr>
        <w:pStyle w:val="a5"/>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t>采购需求：</w:t>
      </w:r>
      <w:r w:rsidRPr="00D86C3A">
        <w:rPr>
          <w:rFonts w:asciiTheme="minorEastAsia" w:eastAsiaTheme="minorEastAsia" w:hAnsiTheme="minorEastAsia" w:hint="eastAsia"/>
          <w:bCs/>
          <w:sz w:val="24"/>
        </w:rPr>
        <w:t>详细内容见招标文件</w:t>
      </w:r>
      <w:r w:rsidRPr="00D86C3A">
        <w:rPr>
          <w:rFonts w:asciiTheme="minorEastAsia" w:eastAsiaTheme="minorEastAsia" w:hAnsiTheme="minorEastAsia" w:hint="eastAsia"/>
          <w:sz w:val="24"/>
        </w:rPr>
        <w:t>。</w:t>
      </w:r>
    </w:p>
    <w:p w14:paraId="6BEDBA9A" w14:textId="1ECF5C8F" w:rsidR="00720B51" w:rsidRPr="00111249" w:rsidRDefault="001B5A66">
      <w:pPr>
        <w:pStyle w:val="a5"/>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000778F1" w:rsidRPr="00111249">
        <w:rPr>
          <w:rFonts w:asciiTheme="minorEastAsia" w:eastAsiaTheme="minorEastAsia" w:hAnsiTheme="minorEastAsia"/>
          <w:b/>
          <w:sz w:val="24"/>
          <w:u w:val="single"/>
        </w:rPr>
        <w:t>年</w:t>
      </w:r>
      <w:r w:rsidR="002E0009">
        <w:rPr>
          <w:rFonts w:asciiTheme="minorEastAsia" w:eastAsiaTheme="minorEastAsia" w:hAnsiTheme="minorEastAsia"/>
          <w:b/>
          <w:sz w:val="24"/>
          <w:u w:val="single"/>
        </w:rPr>
        <w:t>6</w:t>
      </w:r>
      <w:r w:rsidR="000778F1" w:rsidRPr="00111249">
        <w:rPr>
          <w:rFonts w:asciiTheme="minorEastAsia" w:eastAsiaTheme="minorEastAsia" w:hAnsiTheme="minorEastAsia"/>
          <w:b/>
          <w:sz w:val="24"/>
          <w:u w:val="single"/>
        </w:rPr>
        <w:t>月</w:t>
      </w:r>
      <w:r w:rsidR="002E0009">
        <w:rPr>
          <w:rFonts w:asciiTheme="minorEastAsia" w:eastAsiaTheme="minorEastAsia" w:hAnsiTheme="minorEastAsia"/>
          <w:b/>
          <w:sz w:val="24"/>
          <w:u w:val="single"/>
        </w:rPr>
        <w:t>23</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14:paraId="1A1CA194" w14:textId="44BB2EDD"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2E0009">
        <w:rPr>
          <w:rFonts w:asciiTheme="minorEastAsia" w:eastAsiaTheme="minorEastAsia" w:hAnsiTheme="minorEastAsia"/>
          <w:bCs/>
          <w:sz w:val="24"/>
        </w:rPr>
        <w:t>2000</w:t>
      </w:r>
      <w:r w:rsidRPr="002E44F5">
        <w:rPr>
          <w:rFonts w:asciiTheme="minorEastAsia" w:eastAsiaTheme="minorEastAsia" w:hAnsiTheme="minorEastAsia" w:hint="eastAsia"/>
          <w:bCs/>
          <w:sz w:val="24"/>
        </w:rPr>
        <w:t>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14:paraId="576F7984" w14:textId="4773322E"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0778F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Pr="00111249">
        <w:rPr>
          <w:rFonts w:asciiTheme="minorEastAsia" w:eastAsiaTheme="minorEastAsia" w:hAnsiTheme="minorEastAsia"/>
          <w:b/>
          <w:sz w:val="24"/>
          <w:u w:val="single"/>
        </w:rPr>
        <w:t>年</w:t>
      </w:r>
      <w:r w:rsidR="002E0009">
        <w:rPr>
          <w:rFonts w:asciiTheme="minorEastAsia" w:eastAsiaTheme="minorEastAsia" w:hAnsiTheme="minorEastAsia"/>
          <w:b/>
          <w:sz w:val="24"/>
          <w:u w:val="single"/>
        </w:rPr>
        <w:t>6</w:t>
      </w:r>
      <w:r w:rsidRPr="00111249">
        <w:rPr>
          <w:rFonts w:asciiTheme="minorEastAsia" w:eastAsiaTheme="minorEastAsia" w:hAnsiTheme="minorEastAsia"/>
          <w:b/>
          <w:sz w:val="24"/>
          <w:u w:val="single"/>
        </w:rPr>
        <w:t>月</w:t>
      </w:r>
      <w:r w:rsidR="002E0009">
        <w:rPr>
          <w:rFonts w:asciiTheme="minorEastAsia" w:eastAsiaTheme="minorEastAsia" w:hAnsiTheme="minorEastAsia"/>
          <w:b/>
          <w:sz w:val="24"/>
          <w:u w:val="single"/>
        </w:rPr>
        <w:t>23</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w:t>
      </w:r>
    </w:p>
    <w:p w14:paraId="6A95931E" w14:textId="77777777"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14:paraId="0739E1C2" w14:textId="56F5E00F"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w:t>
      </w:r>
      <w:r w:rsidR="00685D96">
        <w:rPr>
          <w:rFonts w:asciiTheme="minorEastAsia" w:eastAsiaTheme="minorEastAsia" w:hAnsiTheme="minorEastAsia" w:hint="eastAsia"/>
          <w:sz w:val="24"/>
        </w:rPr>
        <w:t>宫</w:t>
      </w:r>
      <w:r w:rsidRPr="00111249">
        <w:rPr>
          <w:rFonts w:asciiTheme="minorEastAsia" w:eastAsiaTheme="minorEastAsia" w:hAnsiTheme="minorEastAsia" w:hint="eastAsia"/>
          <w:sz w:val="24"/>
        </w:rPr>
        <w:t>老师，电话：0431-85716512</w:t>
      </w:r>
    </w:p>
    <w:p w14:paraId="52968C9E" w14:textId="77777777"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14:paraId="749D6BA0"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w:t>
      </w:r>
      <w:r w:rsidRPr="00111249">
        <w:rPr>
          <w:rFonts w:asciiTheme="minorEastAsia" w:eastAsiaTheme="minorEastAsia" w:hAnsiTheme="minorEastAsia" w:hint="eastAsia"/>
          <w:sz w:val="24"/>
        </w:rPr>
        <w:lastRenderedPageBreak/>
        <w:t>招标采购科。</w:t>
      </w:r>
    </w:p>
    <w:p w14:paraId="5636DE59" w14:textId="77777777"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14:paraId="11FCD4AD"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14:paraId="2B77AA3F"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14:paraId="28CAEB9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14:paraId="0BBD8668"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14:paraId="00DA093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14:paraId="47A1519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14:paraId="12C4AF75"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14:paraId="1E8BDC0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14:paraId="76846E5A" w14:textId="1309AD33"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r w:rsidR="00321374" w:rsidRPr="00321374">
        <w:rPr>
          <w:rFonts w:asciiTheme="minorEastAsia" w:eastAsiaTheme="minorEastAsia" w:hAnsiTheme="minorEastAsia" w:hint="eastAsia"/>
          <w:b/>
          <w:sz w:val="24"/>
          <w:highlight w:val="red"/>
        </w:rPr>
        <w:t>切勿将投标保证金转入到学校账户。</w:t>
      </w:r>
    </w:p>
    <w:p w14:paraId="518A57E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w:t>
      </w:r>
      <w:r w:rsidRPr="00111249">
        <w:rPr>
          <w:rFonts w:asciiTheme="minorEastAsia" w:eastAsiaTheme="minorEastAsia" w:hAnsiTheme="minorEastAsia" w:hint="eastAsia"/>
          <w:sz w:val="24"/>
        </w:rPr>
        <w:lastRenderedPageBreak/>
        <w:t>要求提交保证金。</w:t>
      </w:r>
    </w:p>
    <w:p w14:paraId="435BE1D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14:paraId="36F488B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14:paraId="5E2CCAF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14:paraId="777419D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14:paraId="58198C89" w14:textId="77777777" w:rsidR="006C35BF" w:rsidRPr="006C35BF" w:rsidRDefault="006C35BF" w:rsidP="006C35BF">
      <w:pPr>
        <w:spacing w:line="560" w:lineRule="exact"/>
        <w:ind w:firstLineChars="200" w:firstLine="480"/>
        <w:rPr>
          <w:rFonts w:asciiTheme="minorEastAsia" w:eastAsiaTheme="minorEastAsia" w:hAnsiTheme="minorEastAsia"/>
          <w:sz w:val="24"/>
        </w:rPr>
      </w:pPr>
      <w:r w:rsidRPr="006C35BF">
        <w:rPr>
          <w:rFonts w:asciiTheme="minorEastAsia" w:eastAsiaTheme="minorEastAsia" w:hAnsiTheme="minorEastAsia" w:hint="eastAsia"/>
          <w:sz w:val="24"/>
        </w:rPr>
        <w:t>户名：长春工业大学</w:t>
      </w:r>
    </w:p>
    <w:p w14:paraId="67313AE9" w14:textId="77777777" w:rsidR="006C35BF" w:rsidRPr="006C35BF" w:rsidRDefault="006C35BF" w:rsidP="006C35BF">
      <w:pPr>
        <w:spacing w:line="560" w:lineRule="exact"/>
        <w:ind w:firstLineChars="200" w:firstLine="480"/>
        <w:rPr>
          <w:rFonts w:asciiTheme="minorEastAsia" w:eastAsiaTheme="minorEastAsia" w:hAnsiTheme="minorEastAsia"/>
          <w:sz w:val="24"/>
        </w:rPr>
      </w:pPr>
      <w:r w:rsidRPr="006C35BF">
        <w:rPr>
          <w:rFonts w:asciiTheme="minorEastAsia" w:eastAsiaTheme="minorEastAsia" w:hAnsiTheme="minorEastAsia" w:hint="eastAsia"/>
          <w:sz w:val="24"/>
        </w:rPr>
        <w:t>账号：0106011001234567</w:t>
      </w:r>
    </w:p>
    <w:p w14:paraId="731E0858" w14:textId="77777777" w:rsidR="006C35BF" w:rsidRDefault="006C35BF" w:rsidP="006C35BF">
      <w:pPr>
        <w:spacing w:line="560" w:lineRule="exact"/>
        <w:ind w:firstLineChars="200" w:firstLine="480"/>
        <w:rPr>
          <w:rFonts w:asciiTheme="minorEastAsia" w:eastAsiaTheme="minorEastAsia" w:hAnsiTheme="minorEastAsia"/>
          <w:sz w:val="24"/>
        </w:rPr>
      </w:pPr>
      <w:r w:rsidRPr="006C35BF">
        <w:rPr>
          <w:rFonts w:asciiTheme="minorEastAsia" w:eastAsiaTheme="minorEastAsia" w:hAnsiTheme="minorEastAsia" w:hint="eastAsia"/>
          <w:sz w:val="24"/>
        </w:rPr>
        <w:t>开户银行：吉林银行长春卫星支行</w:t>
      </w:r>
    </w:p>
    <w:p w14:paraId="49B806AB" w14:textId="3777344C" w:rsidR="00720B51" w:rsidRDefault="001B5A66" w:rsidP="006C35BF">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14:paraId="33E4A9E9" w14:textId="77777777"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14:paraId="665716AD"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14:paraId="360DCC2E"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14:paraId="4A5ED8AD"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14:paraId="33AB482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14:paraId="4CFAE750"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14:paraId="5088D349"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14:paraId="2C1E6E96"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14:paraId="26854CE1"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14:paraId="62E32C27"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14:paraId="4021BAE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w:t>
      </w:r>
      <w:r w:rsidRPr="00111249">
        <w:rPr>
          <w:rFonts w:asciiTheme="minorEastAsia" w:eastAsiaTheme="minorEastAsia" w:hAnsiTheme="minorEastAsia" w:hint="eastAsia"/>
          <w:sz w:val="24"/>
        </w:rPr>
        <w:lastRenderedPageBreak/>
        <w:t>如果投标人没有按照招标文件要求提交全部资料或投标文件没有对招标文件在各方面都做出实质性响应，是投标人的风险。</w:t>
      </w:r>
    </w:p>
    <w:p w14:paraId="690BBE27" w14:textId="77777777"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14:paraId="028ACBA4"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14:paraId="21B3148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14:paraId="6E26DFC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14:paraId="64648FC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14:paraId="00EC396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14:paraId="01621CA7" w14:textId="77777777"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14:paraId="2BF1E10D"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14:paraId="79537F6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14:paraId="134B958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14:paraId="55B35A7E"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14:paraId="5CA36B70" w14:textId="77777777"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14:paraId="045D9576"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14:paraId="153B8751"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27C2F1CA"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14:paraId="7CC2912B"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14:paraId="4F482711" w14:textId="77777777"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9</w:t>
      </w:r>
      <w:r w:rsidR="001B5A66" w:rsidRPr="00111249">
        <w:rPr>
          <w:rFonts w:asciiTheme="minorEastAsia" w:eastAsiaTheme="minorEastAsia" w:hAnsiTheme="minorEastAsia" w:hint="eastAsia"/>
          <w:b/>
          <w:sz w:val="24"/>
        </w:rPr>
        <w:t>．报价方式</w:t>
      </w:r>
    </w:p>
    <w:p w14:paraId="1E0F882D"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14:paraId="54E7E762"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14:paraId="5FA48DEA"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14:paraId="46E538C0" w14:textId="77777777"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14:paraId="62BF096C"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14:paraId="55D94EBF"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14:paraId="0CAEDF6A" w14:textId="77777777"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14:paraId="2BBD99CF"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14:paraId="23C26BCC"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14:paraId="74AE4387"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w:t>
      </w:r>
      <w:r w:rsidR="00E516FF" w:rsidRPr="002C2712">
        <w:rPr>
          <w:rFonts w:asciiTheme="minorEastAsia" w:eastAsiaTheme="minorEastAsia" w:hAnsiTheme="minorEastAsia" w:hint="eastAsia"/>
          <w:sz w:val="24"/>
        </w:rPr>
        <w:lastRenderedPageBreak/>
        <w:t>中标的，按本条规定处理。</w:t>
      </w:r>
    </w:p>
    <w:p w14:paraId="5C618AC0" w14:textId="77777777"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14:paraId="2514D991" w14:textId="77777777"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14:paraId="2BEB6625" w14:textId="77777777"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14:paraId="00BA6473" w14:textId="77777777" w:rsidR="00720B51" w:rsidRPr="00111249" w:rsidRDefault="00720B51" w:rsidP="00E516FF">
      <w:pPr>
        <w:jc w:val="left"/>
        <w:rPr>
          <w:rFonts w:asciiTheme="minorEastAsia" w:eastAsiaTheme="minorEastAsia" w:hAnsiTheme="minorEastAsia"/>
          <w:b/>
          <w:bCs/>
          <w:sz w:val="36"/>
        </w:rPr>
      </w:pPr>
    </w:p>
    <w:p w14:paraId="2C96189F" w14:textId="77777777"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14:paraId="153B587E" w14:textId="77777777"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14:paraId="20BE8D40" w14:textId="6F6A64C0" w:rsidR="00720B51" w:rsidRPr="00347380" w:rsidRDefault="001B5A66" w:rsidP="0034738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招标项目名称：</w:t>
      </w:r>
      <w:r w:rsidR="00605139">
        <w:rPr>
          <w:rFonts w:asciiTheme="minorEastAsia" w:eastAsiaTheme="minorEastAsia" w:hAnsiTheme="minorEastAsia" w:hint="eastAsia"/>
          <w:b/>
          <w:sz w:val="24"/>
        </w:rPr>
        <w:t xml:space="preserve"> </w:t>
      </w:r>
      <w:r w:rsidR="00915505" w:rsidRPr="00915505">
        <w:rPr>
          <w:rFonts w:asciiTheme="minorEastAsia" w:eastAsiaTheme="minorEastAsia" w:hAnsiTheme="minorEastAsia" w:hint="eastAsia"/>
          <w:sz w:val="24"/>
        </w:rPr>
        <w:t>长春工业大学北湖校区（西区）园林绿化养护管理服务项目</w:t>
      </w:r>
    </w:p>
    <w:p w14:paraId="493DA1EC" w14:textId="0FDF4DEA" w:rsidR="00CB5819" w:rsidRDefault="00CB5819" w:rsidP="00CB5819">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915505">
        <w:rPr>
          <w:rFonts w:asciiTheme="minorEastAsia" w:eastAsiaTheme="minorEastAsia" w:hAnsiTheme="minorEastAsia"/>
          <w:sz w:val="24"/>
        </w:rPr>
        <w:t>18.</w:t>
      </w:r>
      <w:r w:rsidR="00A529AF">
        <w:rPr>
          <w:rFonts w:asciiTheme="minorEastAsia" w:eastAsiaTheme="minorEastAsia" w:hAnsiTheme="minorEastAsia"/>
          <w:sz w:val="24"/>
        </w:rPr>
        <w:t>6</w:t>
      </w:r>
      <w:r w:rsidRPr="00347380">
        <w:rPr>
          <w:rFonts w:asciiTheme="minorEastAsia" w:eastAsiaTheme="minorEastAsia" w:hAnsiTheme="minorEastAsia" w:hint="eastAsia"/>
          <w:sz w:val="24"/>
        </w:rPr>
        <w:t>万元  不接受超出预算的报价</w:t>
      </w:r>
    </w:p>
    <w:p w14:paraId="5C79B41F" w14:textId="494C743E" w:rsidR="00285F64" w:rsidRDefault="00893019" w:rsidP="00EE7EC4">
      <w:pPr>
        <w:spacing w:line="560" w:lineRule="exact"/>
        <w:jc w:val="left"/>
        <w:rPr>
          <w:rFonts w:asciiTheme="minorEastAsia" w:eastAsiaTheme="minorEastAsia" w:hAnsiTheme="minorEastAsia"/>
          <w:b/>
          <w:sz w:val="24"/>
        </w:rPr>
      </w:pPr>
      <w:r w:rsidRPr="00893019">
        <w:rPr>
          <w:rFonts w:asciiTheme="minorEastAsia" w:eastAsiaTheme="minorEastAsia" w:hAnsiTheme="minorEastAsia" w:hint="eastAsia"/>
          <w:b/>
          <w:sz w:val="24"/>
        </w:rPr>
        <w:t>项目</w:t>
      </w:r>
      <w:r w:rsidR="00915505" w:rsidRPr="00915505">
        <w:rPr>
          <w:rFonts w:asciiTheme="minorEastAsia" w:eastAsiaTheme="minorEastAsia" w:hAnsiTheme="minorEastAsia" w:hint="eastAsia"/>
          <w:b/>
          <w:sz w:val="24"/>
        </w:rPr>
        <w:t>需求及要求</w:t>
      </w:r>
      <w:r w:rsidR="00EE7EC4">
        <w:rPr>
          <w:rFonts w:asciiTheme="minorEastAsia" w:eastAsiaTheme="minorEastAsia" w:hAnsiTheme="minorEastAsia" w:hint="eastAsia"/>
          <w:b/>
          <w:sz w:val="24"/>
        </w:rPr>
        <w:t>：</w:t>
      </w:r>
    </w:p>
    <w:p w14:paraId="06868B53" w14:textId="77777777" w:rsidR="00225B2B" w:rsidRPr="00225B2B" w:rsidRDefault="00225B2B" w:rsidP="00225B2B">
      <w:pPr>
        <w:adjustRightInd w:val="0"/>
        <w:snapToGrid w:val="0"/>
        <w:spacing w:line="500" w:lineRule="exact"/>
        <w:ind w:firstLine="567"/>
        <w:rPr>
          <w:rFonts w:ascii="宋体" w:hAnsi="宋体"/>
          <w:snapToGrid w:val="0"/>
          <w:sz w:val="24"/>
        </w:rPr>
      </w:pPr>
      <w:r w:rsidRPr="00225B2B">
        <w:rPr>
          <w:rFonts w:ascii="宋体" w:hAnsi="宋体" w:hint="eastAsia"/>
          <w:snapToGrid w:val="0"/>
          <w:sz w:val="24"/>
        </w:rPr>
        <w:t>（一）园林绿化养护管理服务范围</w:t>
      </w:r>
    </w:p>
    <w:p w14:paraId="440F61A4" w14:textId="6E1C0B24" w:rsidR="00915505" w:rsidRPr="00915505" w:rsidRDefault="00915505" w:rsidP="00915505">
      <w:pPr>
        <w:adjustRightInd w:val="0"/>
        <w:snapToGrid w:val="0"/>
        <w:spacing w:line="500" w:lineRule="exact"/>
        <w:ind w:firstLine="567"/>
        <w:rPr>
          <w:rFonts w:ascii="宋体" w:hAnsi="宋体"/>
          <w:snapToGrid w:val="0"/>
          <w:sz w:val="24"/>
        </w:rPr>
      </w:pPr>
      <w:r w:rsidRPr="00915505">
        <w:rPr>
          <w:rFonts w:ascii="宋体" w:hAnsi="宋体" w:hint="eastAsia"/>
          <w:snapToGrid w:val="0"/>
          <w:sz w:val="24"/>
        </w:rPr>
        <w:t>1.花卉种植</w:t>
      </w:r>
    </w:p>
    <w:p w14:paraId="1D21AD58" w14:textId="77777777" w:rsidR="00915505" w:rsidRPr="00915505" w:rsidRDefault="00915505" w:rsidP="00915505">
      <w:pPr>
        <w:adjustRightInd w:val="0"/>
        <w:snapToGrid w:val="0"/>
        <w:spacing w:line="500" w:lineRule="exact"/>
        <w:ind w:firstLine="567"/>
        <w:rPr>
          <w:rFonts w:ascii="宋体" w:hAnsi="宋体"/>
          <w:snapToGrid w:val="0"/>
          <w:sz w:val="24"/>
        </w:rPr>
      </w:pPr>
      <w:r w:rsidRPr="00915505">
        <w:rPr>
          <w:rFonts w:ascii="宋体" w:hAnsi="宋体" w:hint="eastAsia"/>
          <w:snapToGrid w:val="0"/>
          <w:sz w:val="24"/>
        </w:rPr>
        <w:t>位置：学校正门两侧花坛2个、学生食堂广场前两侧花坛2个、旗杆围栏1个。</w:t>
      </w:r>
    </w:p>
    <w:p w14:paraId="3003B780" w14:textId="77777777" w:rsidR="00915505" w:rsidRPr="00915505" w:rsidRDefault="00915505" w:rsidP="00915505">
      <w:pPr>
        <w:adjustRightInd w:val="0"/>
        <w:snapToGrid w:val="0"/>
        <w:spacing w:line="500" w:lineRule="exact"/>
        <w:ind w:firstLine="567"/>
        <w:rPr>
          <w:rFonts w:ascii="宋体" w:hAnsi="宋体"/>
          <w:snapToGrid w:val="0"/>
          <w:sz w:val="24"/>
        </w:rPr>
      </w:pPr>
      <w:r w:rsidRPr="00915505">
        <w:rPr>
          <w:rFonts w:ascii="宋体" w:hAnsi="宋体" w:hint="eastAsia"/>
          <w:snapToGrid w:val="0"/>
          <w:sz w:val="24"/>
        </w:rPr>
        <w:t>2.长春工业大学北湖校区（西区）园区内已有园林绿化养护管理</w:t>
      </w:r>
    </w:p>
    <w:p w14:paraId="19A37BA0" w14:textId="77777777" w:rsidR="00915505" w:rsidRPr="00915505" w:rsidRDefault="00915505" w:rsidP="00915505">
      <w:pPr>
        <w:adjustRightInd w:val="0"/>
        <w:snapToGrid w:val="0"/>
        <w:spacing w:line="500" w:lineRule="exact"/>
        <w:ind w:firstLine="567"/>
        <w:rPr>
          <w:rFonts w:ascii="宋体" w:hAnsi="宋体"/>
          <w:snapToGrid w:val="0"/>
          <w:sz w:val="24"/>
        </w:rPr>
      </w:pPr>
      <w:r w:rsidRPr="00915505">
        <w:rPr>
          <w:rFonts w:ascii="宋体" w:hAnsi="宋体" w:hint="eastAsia"/>
          <w:snapToGrid w:val="0"/>
          <w:sz w:val="24"/>
        </w:rPr>
        <w:t xml:space="preserve">养护管理内容：草坪4.8万平方米、乔木2083株、树球101棵、绿篱3200平方米、灌木562株、花卉、模纹3000平方米，楼宇及周边杂草清理。 </w:t>
      </w:r>
    </w:p>
    <w:p w14:paraId="2FCA5F99" w14:textId="77777777" w:rsidR="00915505" w:rsidRPr="00915505" w:rsidRDefault="00915505" w:rsidP="00915505">
      <w:pPr>
        <w:spacing w:line="500" w:lineRule="exact"/>
        <w:ind w:firstLineChars="200" w:firstLine="480"/>
        <w:rPr>
          <w:rFonts w:ascii="宋体" w:hAnsi="宋体" w:cs="仿宋"/>
          <w:sz w:val="24"/>
          <w:lang w:val="zh-CN"/>
        </w:rPr>
      </w:pPr>
      <w:r w:rsidRPr="00915505">
        <w:rPr>
          <w:rFonts w:ascii="宋体" w:hAnsi="宋体" w:cs="仿宋" w:hint="eastAsia"/>
          <w:sz w:val="24"/>
          <w:lang w:val="zh-CN"/>
        </w:rPr>
        <w:t>地址：长春工业大学</w:t>
      </w:r>
      <w:r w:rsidRPr="00915505">
        <w:rPr>
          <w:rFonts w:ascii="宋体" w:hAnsi="宋体" w:cs="仿宋" w:hint="eastAsia"/>
          <w:sz w:val="24"/>
        </w:rPr>
        <w:t>北湖校区西区：高新北区北远达大街3000号</w:t>
      </w:r>
    </w:p>
    <w:p w14:paraId="01C24C73" w14:textId="77777777" w:rsidR="00915505" w:rsidRPr="00915505" w:rsidRDefault="00915505" w:rsidP="00915505">
      <w:pPr>
        <w:adjustRightInd w:val="0"/>
        <w:snapToGrid w:val="0"/>
        <w:spacing w:line="500" w:lineRule="exact"/>
        <w:ind w:firstLine="567"/>
        <w:rPr>
          <w:rFonts w:ascii="宋体" w:hAnsi="宋体"/>
          <w:snapToGrid w:val="0"/>
          <w:sz w:val="24"/>
        </w:rPr>
      </w:pPr>
      <w:r w:rsidRPr="00915505">
        <w:rPr>
          <w:rFonts w:ascii="宋体" w:hAnsi="宋体" w:hint="eastAsia"/>
          <w:snapToGrid w:val="0"/>
          <w:sz w:val="24"/>
        </w:rPr>
        <w:t>（二）质量要求</w:t>
      </w:r>
    </w:p>
    <w:p w14:paraId="15FB7F6B" w14:textId="77777777" w:rsidR="00915505" w:rsidRPr="00915505" w:rsidRDefault="00915505" w:rsidP="00915505">
      <w:pPr>
        <w:adjustRightInd w:val="0"/>
        <w:snapToGrid w:val="0"/>
        <w:spacing w:line="500" w:lineRule="exact"/>
        <w:ind w:firstLineChars="250" w:firstLine="600"/>
        <w:rPr>
          <w:rFonts w:ascii="宋体" w:hAnsi="宋体"/>
          <w:snapToGrid w:val="0"/>
          <w:sz w:val="24"/>
        </w:rPr>
      </w:pPr>
      <w:r w:rsidRPr="00915505">
        <w:rPr>
          <w:rFonts w:ascii="宋体" w:hAnsi="宋体" w:hint="eastAsia"/>
          <w:snapToGrid w:val="0"/>
          <w:sz w:val="24"/>
        </w:rPr>
        <w:t>1.草坪日常管养要求：</w:t>
      </w:r>
    </w:p>
    <w:p w14:paraId="6C53E2B8" w14:textId="77777777" w:rsidR="00915505" w:rsidRPr="00915505" w:rsidRDefault="00915505" w:rsidP="00915505">
      <w:pPr>
        <w:adjustRightInd w:val="0"/>
        <w:snapToGrid w:val="0"/>
        <w:spacing w:line="500" w:lineRule="exact"/>
        <w:ind w:firstLineChars="100" w:firstLine="240"/>
        <w:rPr>
          <w:rFonts w:ascii="宋体" w:hAnsi="宋体"/>
          <w:snapToGrid w:val="0"/>
          <w:sz w:val="24"/>
        </w:rPr>
      </w:pPr>
      <w:r w:rsidRPr="00915505">
        <w:rPr>
          <w:rFonts w:ascii="宋体" w:hAnsi="宋体" w:hint="eastAsia"/>
          <w:snapToGrid w:val="0"/>
          <w:sz w:val="24"/>
        </w:rPr>
        <w:t xml:space="preserve">  （1）无露土；  </w:t>
      </w:r>
    </w:p>
    <w:p w14:paraId="692D9C2F"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（2）草坪在生长季节，长势旺盛、不枯黄、色泽正常、整齐雅观，90％＜覆盖率≤97％；</w:t>
      </w:r>
    </w:p>
    <w:p w14:paraId="15CDB448"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lastRenderedPageBreak/>
        <w:t xml:space="preserve">（3）草坪修剪应按三分之一原则适时进行修剪，每年修剪不少于四次，超高草坪逐步修剪、达标，杜绝裸露径干，草坪修剪要求平整美观、无明显高低差； </w:t>
      </w:r>
    </w:p>
    <w:p w14:paraId="0F89F5A4"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（4）草坪修剪：在生长旺盛季节修剪和日常中，高度控制在8-10</w:t>
      </w:r>
      <w:r w:rsidRPr="00915505">
        <w:rPr>
          <w:rFonts w:ascii="宋体" w:hAnsi="宋体" w:cs="Segoe UI Symbol" w:hint="eastAsia"/>
          <w:snapToGrid w:val="0"/>
          <w:sz w:val="24"/>
        </w:rPr>
        <w:t>㎝</w:t>
      </w:r>
      <w:r w:rsidRPr="00915505">
        <w:rPr>
          <w:rFonts w:ascii="宋体" w:hAnsi="宋体" w:hint="eastAsia"/>
          <w:snapToGrid w:val="0"/>
          <w:sz w:val="24"/>
        </w:rPr>
        <w:t>；</w:t>
      </w:r>
    </w:p>
    <w:p w14:paraId="3AA152FE"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（5）无明显超高杂草，不能有大坑洼积水，杂草率≤2.5％，每年除杂草四次以上；</w:t>
      </w:r>
    </w:p>
    <w:p w14:paraId="59F9BFE0"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（6）适时适量浇水、梳理、打孔、松土、修复、覆土、切边、修剪、除草等工作。草坪施肥应根据草坪草种类、生长状况和土壤状况确定施肥时间、肥料种类和施肥量。每年至少保证施肥一次；</w:t>
      </w:r>
    </w:p>
    <w:p w14:paraId="5D42D9E7"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（7）草坪上无任何垃圾（枯枝、杂物），保持草坪清洁、卫生；</w:t>
      </w:r>
    </w:p>
    <w:p w14:paraId="68AE517A"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（8）草坪的死亡率超出规定标准，要及时、适时补种完善；</w:t>
      </w:r>
    </w:p>
    <w:p w14:paraId="02789801"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（9）对于被破坏或其它原因而导致草坪裸露，要及时补植；</w:t>
      </w:r>
    </w:p>
    <w:p w14:paraId="676C1A4E"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（10）发生病虫危害要及时防治、处理、防止其蔓延且影响植物生长。</w:t>
      </w:r>
    </w:p>
    <w:p w14:paraId="393A082B"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 xml:space="preserve">2.乔灌木管养要求： </w:t>
      </w:r>
    </w:p>
    <w:p w14:paraId="02581E56"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（1）苗木成活率达100%，如有死亡苗木要及时清理并更换，如确因季节原因不能进行更换，要书面说明更换时间，并要得到甲方认可，为保障补种树种存活，原则补种在每年3月进行；</w:t>
      </w:r>
    </w:p>
    <w:p w14:paraId="09906C03"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（2）栽植在草坪上的孤植树，在树木基部设置圆形围堰，围堰直径以树木胸径的6倍为标准；</w:t>
      </w:r>
    </w:p>
    <w:p w14:paraId="048C6D5D"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 xml:space="preserve">（3）适时、适量施肥浇水，保证树木生长旺盛，叶色正常，枝干健壮（行道树、乔灌木要求垂直不歪斜）；每年春秋两季宜为重点施肥时期，至少保证施肥一次，肥料深浅、肥量、时间、施肥品种要适当，施肥后要回填土、找平、浇一次透水，不能有肥料裸露；板块生长要丰满、轮廓要清晰；长势旺盛、叶色正常；不能有残缺、绿篱不能有断层、要求面平侧垂； </w:t>
      </w:r>
    </w:p>
    <w:p w14:paraId="1A4C2AB9"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（4）乔灌木、板块内要及时清除杂草和松土。除杂草时不能伤及根系或造成根系与土壤裸露；松土规定：乔灌木每年松土2次、板块每月松土1-2次，可以结合施肥一道进行；</w:t>
      </w:r>
    </w:p>
    <w:p w14:paraId="770FAA49"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（5）做分隔线时要根据现场地形和植物与植物之间的搭配来做；分隔线的曲</w:t>
      </w:r>
      <w:r w:rsidRPr="00915505">
        <w:rPr>
          <w:rFonts w:ascii="宋体" w:hAnsi="宋体" w:hint="eastAsia"/>
          <w:snapToGrid w:val="0"/>
          <w:sz w:val="24"/>
        </w:rPr>
        <w:lastRenderedPageBreak/>
        <w:t>线要求线形圆滑流畅，沟槽深度8</w:t>
      </w:r>
      <w:r w:rsidRPr="00915505">
        <w:rPr>
          <w:rFonts w:ascii="宋体" w:hAnsi="宋体" w:cs="Segoe UI Symbol" w:hint="eastAsia"/>
          <w:snapToGrid w:val="0"/>
          <w:sz w:val="24"/>
        </w:rPr>
        <w:t>㎝</w:t>
      </w:r>
      <w:r w:rsidRPr="00915505">
        <w:rPr>
          <w:rFonts w:ascii="宋体" w:hAnsi="宋体" w:cs="方正小标宋简体" w:hint="eastAsia"/>
          <w:snapToGrid w:val="0"/>
          <w:sz w:val="24"/>
        </w:rPr>
        <w:t>，宽度</w:t>
      </w:r>
      <w:r w:rsidRPr="00915505">
        <w:rPr>
          <w:rFonts w:ascii="宋体" w:hAnsi="宋体" w:hint="eastAsia"/>
          <w:snapToGrid w:val="0"/>
          <w:sz w:val="24"/>
        </w:rPr>
        <w:t>10</w:t>
      </w:r>
      <w:r w:rsidRPr="00915505">
        <w:rPr>
          <w:rFonts w:ascii="宋体" w:hAnsi="宋体" w:cs="Segoe UI Symbol" w:hint="eastAsia"/>
          <w:snapToGrid w:val="0"/>
          <w:sz w:val="24"/>
        </w:rPr>
        <w:t>㎝</w:t>
      </w:r>
      <w:r w:rsidRPr="00915505">
        <w:rPr>
          <w:rFonts w:ascii="宋体" w:hAnsi="宋体" w:cs="方正小标宋简体" w:hint="eastAsia"/>
          <w:snapToGrid w:val="0"/>
          <w:sz w:val="24"/>
        </w:rPr>
        <w:t>，分隔清晰、明了、美观；</w:t>
      </w:r>
    </w:p>
    <w:p w14:paraId="2F04BCD7"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（6）遇人畜伤害或台风及强雨雪天气后要及时进行护树，补好残缺，清除断枝，落叶垃圾，使绿化尽早修复；</w:t>
      </w:r>
    </w:p>
    <w:p w14:paraId="63CD4391"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 xml:space="preserve">（7）要及时清除花坛内残死花草以及更换新花。花坛无杂草，无花时，花坛场地要平整，无杂物；（对装饰性时令花卉的更换，必须按照要求进行） </w:t>
      </w:r>
    </w:p>
    <w:p w14:paraId="54A60C1C"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（8）在冬季来临前提前做好树木的保暖防寒工作。</w:t>
      </w:r>
    </w:p>
    <w:p w14:paraId="012B605F"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 xml:space="preserve">3.草坪、乔灌木病虫害防治管养要求： </w:t>
      </w:r>
    </w:p>
    <w:p w14:paraId="781CD9F3"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（1）病虫害防治以防为主、综合治理。发现病虫害要及时防治并控制蔓延；</w:t>
      </w:r>
    </w:p>
    <w:p w14:paraId="05E23D63"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（2）要对症下药、配比合理、不污染环境、不危害人、畜、植物等；</w:t>
      </w:r>
    </w:p>
    <w:p w14:paraId="5359B297"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 xml:space="preserve">（3）要及时清理死苗，并在一周内补植回原来的种类，补植规格要与原植株相同，补植成活率不低于98%；  </w:t>
      </w:r>
    </w:p>
    <w:p w14:paraId="33252A77"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（4）草坪、乔灌木杜绝大面积病虫害发生。若发生病虫害要及时控制病情蔓延；</w:t>
      </w:r>
    </w:p>
    <w:p w14:paraId="33DAE861"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 xml:space="preserve">（5）树木不卷叶、不落叶，叶枝上无虫、网、尿、灰尘； </w:t>
      </w:r>
    </w:p>
    <w:p w14:paraId="7011A036"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（6）对现有树干脱皮、蛀孔洞，要做好防护、保护措施（涂刷、堵塞、填补等工作）；对乔木的涂白措施：合理配备涂白液，在每年11月份开始对乔木进行涂白处理，从树木基部向上到树干1.2米范围内均匀涂白；</w:t>
      </w:r>
    </w:p>
    <w:p w14:paraId="6F3C22B0"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（7）用药要按照国家规范操作。</w:t>
      </w:r>
    </w:p>
    <w:p w14:paraId="710BA981"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 xml:space="preserve">4.乔灌、花木修剪管养要求： </w:t>
      </w:r>
    </w:p>
    <w:p w14:paraId="6772A588"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 xml:space="preserve">（1）乔灌木修剪：保证树冠匀称、主侧枝条分布均匀合理、通风透光。要修剪内膛枝、徒长枝、病虫害枝、枯死枝、下垂枝等。行道树修剪，分枝点一致，树冠完整，主侧枝分明，枝条合理匀称，高矮一致，增强园区美化效果，并保证不影响交通安全； </w:t>
      </w:r>
    </w:p>
    <w:p w14:paraId="3445535C"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 xml:space="preserve">（2）灌木修剪：要根据先上后下、先内后外、去弱留强、去老适时对树木修剪，修剪要符合该树木的生活习性和生长形态； </w:t>
      </w:r>
    </w:p>
    <w:p w14:paraId="629BBB0C"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 xml:space="preserve">（3）花灌木修剪：要根据花前弱剪、花后强剪、适时分类进行修剪； </w:t>
      </w:r>
    </w:p>
    <w:p w14:paraId="0B63B845"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（4）板块修剪：线条整齐一致，杜绝裸露枝条。有特殊造型的要逐步修剪形</w:t>
      </w:r>
      <w:r w:rsidRPr="00915505">
        <w:rPr>
          <w:rFonts w:ascii="宋体" w:hAnsi="宋体" w:hint="eastAsia"/>
          <w:snapToGrid w:val="0"/>
          <w:sz w:val="24"/>
        </w:rPr>
        <w:lastRenderedPageBreak/>
        <w:t>成；</w:t>
      </w:r>
    </w:p>
    <w:p w14:paraId="0BA0DAAE"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（5）花坛修剪：要及时剪去残花、枯枝和枯叶；</w:t>
      </w:r>
    </w:p>
    <w:p w14:paraId="34F1EDC0"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（6）绿篱修剪：要面平、侧垂、丰满、不裸露干径，要注意效果和环境相协调，达到增强园林美化效果。</w:t>
      </w:r>
    </w:p>
    <w:p w14:paraId="403A9C7E"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（7）及时清除园林绿化管理服务过程中产生的垃圾。</w:t>
      </w:r>
    </w:p>
    <w:p w14:paraId="23925B07"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5. 花卉种植内容及要求</w:t>
      </w:r>
    </w:p>
    <w:p w14:paraId="40BAD96F"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（1）花卉品种：龙氏海棠、一串红；</w:t>
      </w:r>
    </w:p>
    <w:p w14:paraId="5B345283" w14:textId="77777777" w:rsidR="00915505" w:rsidRPr="00915505" w:rsidRDefault="00915505" w:rsidP="00915505">
      <w:pPr>
        <w:adjustRightInd w:val="0"/>
        <w:snapToGrid w:val="0"/>
        <w:spacing w:line="500" w:lineRule="exact"/>
        <w:ind w:firstLineChars="150" w:firstLine="360"/>
        <w:rPr>
          <w:rFonts w:ascii="宋体" w:hAnsi="宋体" w:cs="Arial"/>
          <w:sz w:val="24"/>
        </w:rPr>
      </w:pPr>
      <w:r w:rsidRPr="00915505">
        <w:rPr>
          <w:rFonts w:ascii="宋体" w:hAnsi="宋体" w:cs="Arial" w:hint="eastAsia"/>
          <w:sz w:val="24"/>
        </w:rPr>
        <w:t>（2）花卉用苗应选用经过1～2次移植，根系发育良好的植株；</w:t>
      </w:r>
    </w:p>
    <w:p w14:paraId="014E479B" w14:textId="77777777" w:rsidR="00915505" w:rsidRPr="00915505" w:rsidRDefault="00915505" w:rsidP="00915505">
      <w:pPr>
        <w:adjustRightInd w:val="0"/>
        <w:snapToGrid w:val="0"/>
        <w:spacing w:line="500" w:lineRule="exact"/>
        <w:ind w:firstLineChars="150" w:firstLine="360"/>
        <w:rPr>
          <w:rFonts w:ascii="宋体" w:hAnsi="宋体" w:cs="Arial"/>
          <w:sz w:val="24"/>
        </w:rPr>
      </w:pPr>
      <w:r w:rsidRPr="00915505">
        <w:rPr>
          <w:rFonts w:ascii="宋体" w:hAnsi="宋体" w:cs="Arial" w:hint="eastAsia"/>
          <w:sz w:val="24"/>
        </w:rPr>
        <w:t>（3）花卉种植后，应及时浇水、除草，并应保持植株清洁；</w:t>
      </w:r>
    </w:p>
    <w:p w14:paraId="331DBAE2"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cs="Arial" w:hint="eastAsia"/>
          <w:sz w:val="24"/>
        </w:rPr>
        <w:t>（4）花卉成活率在100%，花色均匀，植株繁茂，无死苗现象；</w:t>
      </w:r>
    </w:p>
    <w:p w14:paraId="16974513" w14:textId="77777777" w:rsidR="00915505" w:rsidRPr="00915505" w:rsidRDefault="00915505" w:rsidP="00915505">
      <w:pPr>
        <w:adjustRightInd w:val="0"/>
        <w:snapToGrid w:val="0"/>
        <w:spacing w:line="500" w:lineRule="exact"/>
        <w:ind w:firstLineChars="150" w:firstLine="360"/>
        <w:rPr>
          <w:rFonts w:ascii="宋体" w:hAnsi="宋体"/>
          <w:snapToGrid w:val="0"/>
          <w:sz w:val="24"/>
        </w:rPr>
      </w:pPr>
      <w:r w:rsidRPr="00915505">
        <w:rPr>
          <w:rFonts w:ascii="宋体" w:hAnsi="宋体" w:hint="eastAsia"/>
          <w:snapToGrid w:val="0"/>
          <w:sz w:val="24"/>
        </w:rPr>
        <w:t>（5）迎新前对花坛进行补栽。</w:t>
      </w:r>
    </w:p>
    <w:p w14:paraId="4441A821"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三、双方的权利和义务</w:t>
      </w:r>
    </w:p>
    <w:p w14:paraId="25DBE15B" w14:textId="77777777" w:rsidR="00915505" w:rsidRPr="00915505" w:rsidRDefault="00915505" w:rsidP="00915505">
      <w:pPr>
        <w:spacing w:line="560" w:lineRule="exact"/>
        <w:ind w:firstLineChars="200" w:firstLine="480"/>
        <w:rPr>
          <w:rFonts w:ascii="宋体" w:hAnsi="宋体" w:cs="仿宋_GB2312"/>
          <w:sz w:val="24"/>
        </w:rPr>
      </w:pPr>
      <w:r w:rsidRPr="00915505">
        <w:rPr>
          <w:rFonts w:ascii="宋体" w:hAnsi="宋体" w:cs="仿宋_GB2312" w:hint="eastAsia"/>
          <w:sz w:val="24"/>
        </w:rPr>
        <w:t>1.采购方负责为供方提供施工人员的施工场所、堆料场所。</w:t>
      </w:r>
    </w:p>
    <w:p w14:paraId="7F61164E" w14:textId="77777777" w:rsidR="00915505" w:rsidRPr="00915505" w:rsidRDefault="00915505" w:rsidP="00915505">
      <w:pPr>
        <w:spacing w:line="560" w:lineRule="exact"/>
        <w:ind w:firstLineChars="200" w:firstLine="480"/>
        <w:jc w:val="left"/>
        <w:rPr>
          <w:rFonts w:ascii="宋体" w:hAnsi="宋体" w:cs="仿宋_GB2312"/>
          <w:sz w:val="24"/>
        </w:rPr>
      </w:pPr>
      <w:r w:rsidRPr="00915505">
        <w:rPr>
          <w:rFonts w:ascii="宋体" w:hAnsi="宋体" w:cs="仿宋_GB2312" w:hint="eastAsia"/>
          <w:sz w:val="24"/>
        </w:rPr>
        <w:t>2.采购方负责为供方作业人员提供施工期和养护期间水电保障。</w:t>
      </w:r>
    </w:p>
    <w:p w14:paraId="4AA19BA8" w14:textId="77777777" w:rsidR="00915505" w:rsidRPr="00915505" w:rsidRDefault="00915505" w:rsidP="00915505">
      <w:pPr>
        <w:spacing w:line="560" w:lineRule="exact"/>
        <w:ind w:firstLineChars="200" w:firstLine="480"/>
        <w:jc w:val="left"/>
        <w:rPr>
          <w:rFonts w:ascii="宋体" w:hAnsi="宋体" w:cs="仿宋_GB2312"/>
          <w:sz w:val="24"/>
        </w:rPr>
      </w:pPr>
      <w:r w:rsidRPr="00915505">
        <w:rPr>
          <w:rFonts w:ascii="宋体" w:hAnsi="宋体" w:cs="仿宋_GB2312" w:hint="eastAsia"/>
          <w:sz w:val="24"/>
        </w:rPr>
        <w:t>3.采购方负责为供方协调工作中与相关部门的联系。</w:t>
      </w:r>
    </w:p>
    <w:p w14:paraId="34DD5679" w14:textId="77777777" w:rsidR="00915505" w:rsidRPr="00915505" w:rsidRDefault="00915505" w:rsidP="00915505">
      <w:pPr>
        <w:spacing w:line="560" w:lineRule="exact"/>
        <w:ind w:firstLineChars="200" w:firstLine="480"/>
        <w:rPr>
          <w:rFonts w:ascii="宋体" w:hAnsi="宋体" w:cs="仿宋_GB2312"/>
          <w:sz w:val="24"/>
        </w:rPr>
      </w:pPr>
      <w:r w:rsidRPr="00915505">
        <w:rPr>
          <w:rFonts w:ascii="宋体" w:hAnsi="宋体" w:cs="仿宋_GB2312" w:hint="eastAsia"/>
          <w:sz w:val="24"/>
        </w:rPr>
        <w:t>4.供方根据采购方提供的种植清单和供方单位有关书面要求及国家有关规定、规程进行施工，确保施工质量合格。</w:t>
      </w:r>
    </w:p>
    <w:p w14:paraId="2A4B1CA7" w14:textId="77777777" w:rsidR="00915505" w:rsidRPr="00915505" w:rsidRDefault="00915505" w:rsidP="00915505">
      <w:pPr>
        <w:spacing w:line="560" w:lineRule="exact"/>
        <w:ind w:firstLineChars="200" w:firstLine="480"/>
        <w:rPr>
          <w:rFonts w:ascii="宋体" w:hAnsi="宋体" w:cs="仿宋_GB2312"/>
          <w:sz w:val="24"/>
        </w:rPr>
      </w:pPr>
      <w:r w:rsidRPr="00915505">
        <w:rPr>
          <w:rFonts w:ascii="宋体" w:hAnsi="宋体" w:cs="仿宋_GB2312" w:hint="eastAsia"/>
          <w:sz w:val="24"/>
        </w:rPr>
        <w:t>5.园林绿化养护管理服务过程中，供方承担全部的安全责任，并保证施工期间噪音低于国家相关规定。</w:t>
      </w:r>
    </w:p>
    <w:p w14:paraId="1E96EB17" w14:textId="77777777" w:rsidR="00915505" w:rsidRPr="00915505" w:rsidRDefault="00915505" w:rsidP="00915505">
      <w:pPr>
        <w:spacing w:line="560" w:lineRule="exact"/>
        <w:ind w:firstLineChars="200" w:firstLine="480"/>
        <w:rPr>
          <w:rFonts w:ascii="宋体" w:hAnsi="宋体" w:cs="仿宋_GB2312"/>
          <w:sz w:val="24"/>
        </w:rPr>
      </w:pPr>
      <w:r w:rsidRPr="00915505">
        <w:rPr>
          <w:rFonts w:ascii="宋体" w:hAnsi="宋体" w:cs="仿宋_GB2312" w:hint="eastAsia"/>
          <w:sz w:val="24"/>
        </w:rPr>
        <w:t>6.供方承担施工过程中所有施工人员的安全问题，</w:t>
      </w:r>
      <w:r w:rsidRPr="00915505">
        <w:rPr>
          <w:rFonts w:ascii="宋体" w:hAnsi="宋体" w:cs="仿宋_GB2312" w:hint="eastAsia"/>
          <w:kern w:val="0"/>
          <w:sz w:val="24"/>
        </w:rPr>
        <w:t>依照法律规定参加工伤保险，并为其履行合同的全部员工办理工伤保险，</w:t>
      </w:r>
      <w:r w:rsidRPr="00915505">
        <w:rPr>
          <w:rFonts w:ascii="宋体" w:hAnsi="宋体" w:cs="仿宋_GB2312" w:hint="eastAsia"/>
          <w:sz w:val="24"/>
        </w:rPr>
        <w:t>出现任何安全事故由供方承担，采购方不负连带责任。</w:t>
      </w:r>
    </w:p>
    <w:p w14:paraId="1EC5A295" w14:textId="77777777" w:rsidR="00915505" w:rsidRPr="00915505" w:rsidRDefault="00915505" w:rsidP="00915505">
      <w:pPr>
        <w:adjustRightInd w:val="0"/>
        <w:spacing w:line="560" w:lineRule="exact"/>
        <w:ind w:firstLineChars="200" w:firstLine="480"/>
        <w:rPr>
          <w:rFonts w:ascii="宋体" w:hAnsi="宋体" w:cs="仿宋_GB2312"/>
          <w:sz w:val="24"/>
        </w:rPr>
      </w:pPr>
      <w:r w:rsidRPr="00915505">
        <w:rPr>
          <w:rFonts w:ascii="宋体" w:hAnsi="宋体" w:cs="仿宋_GB2312" w:hint="eastAsia"/>
          <w:sz w:val="24"/>
        </w:rPr>
        <w:t>7.供方在工作期间应时刻要求施工人员遵守学校相关规定，如在施工过程中与他人发生纠纷，供方必须妥善处理，并承担全部责任，采购方不负连带责任。</w:t>
      </w:r>
    </w:p>
    <w:p w14:paraId="1EFADDB6" w14:textId="77777777" w:rsidR="00915505" w:rsidRPr="00915505" w:rsidRDefault="00915505" w:rsidP="00915505">
      <w:pPr>
        <w:adjustRightInd w:val="0"/>
        <w:spacing w:line="560" w:lineRule="exact"/>
        <w:ind w:firstLineChars="200" w:firstLine="480"/>
        <w:rPr>
          <w:rFonts w:ascii="宋体" w:hAnsi="宋体" w:cs="仿宋_GB2312"/>
          <w:sz w:val="24"/>
        </w:rPr>
      </w:pPr>
      <w:r w:rsidRPr="00915505">
        <w:rPr>
          <w:rFonts w:ascii="宋体" w:hAnsi="宋体" w:cs="仿宋_GB2312" w:hint="eastAsia"/>
          <w:sz w:val="24"/>
        </w:rPr>
        <w:t>8.在合同执行期间，供方施工人员在采购方工作现场及上、下班途中发生一切意外事故（含经济损失），由供方承担全部责任，采购方不负连带责任。</w:t>
      </w:r>
    </w:p>
    <w:p w14:paraId="19184FB5" w14:textId="77777777" w:rsidR="00915505" w:rsidRPr="00915505" w:rsidRDefault="00915505" w:rsidP="00915505">
      <w:pPr>
        <w:adjustRightInd w:val="0"/>
        <w:spacing w:line="560" w:lineRule="exact"/>
        <w:ind w:firstLineChars="200" w:firstLine="480"/>
        <w:rPr>
          <w:rFonts w:ascii="宋体" w:hAnsi="宋体" w:cs="仿宋_GB2312"/>
          <w:sz w:val="24"/>
        </w:rPr>
      </w:pPr>
      <w:r w:rsidRPr="00915505">
        <w:rPr>
          <w:rFonts w:ascii="宋体" w:hAnsi="宋体" w:cs="仿宋_GB2312" w:hint="eastAsia"/>
          <w:sz w:val="24"/>
        </w:rPr>
        <w:lastRenderedPageBreak/>
        <w:t>9.施工过程中，供方必须服从采购方的监督检查和设计要求，如因质量问题造成返工，其费用由供方全部负责。</w:t>
      </w:r>
    </w:p>
    <w:p w14:paraId="54B69C42" w14:textId="77777777" w:rsidR="00915505" w:rsidRPr="00915505" w:rsidRDefault="00915505" w:rsidP="00915505">
      <w:pPr>
        <w:adjustRightInd w:val="0"/>
        <w:spacing w:line="560" w:lineRule="exact"/>
        <w:ind w:firstLineChars="200" w:firstLine="480"/>
        <w:rPr>
          <w:rFonts w:ascii="宋体" w:hAnsi="宋体"/>
          <w:snapToGrid w:val="0"/>
          <w:sz w:val="24"/>
        </w:rPr>
      </w:pPr>
      <w:r w:rsidRPr="00915505">
        <w:rPr>
          <w:rFonts w:ascii="宋体" w:hAnsi="宋体" w:hint="eastAsia"/>
          <w:snapToGrid w:val="0"/>
          <w:sz w:val="24"/>
        </w:rPr>
        <w:t>10.遇有学校重大节日活动，供方应全力配合采购方要求，及时</w:t>
      </w:r>
    </w:p>
    <w:p w14:paraId="7C957115" w14:textId="77777777" w:rsidR="00915505" w:rsidRPr="00915505" w:rsidRDefault="00915505" w:rsidP="00915505">
      <w:pPr>
        <w:adjustRightInd w:val="0"/>
        <w:snapToGrid w:val="0"/>
        <w:spacing w:line="500" w:lineRule="exact"/>
        <w:rPr>
          <w:rFonts w:ascii="宋体" w:hAnsi="宋体"/>
          <w:snapToGrid w:val="0"/>
          <w:sz w:val="24"/>
        </w:rPr>
      </w:pPr>
      <w:r w:rsidRPr="00915505">
        <w:rPr>
          <w:rFonts w:ascii="宋体" w:hAnsi="宋体" w:hint="eastAsia"/>
          <w:snapToGrid w:val="0"/>
          <w:sz w:val="24"/>
        </w:rPr>
        <w:t>做好修剪，修整等工作，保证随叫随到。</w:t>
      </w:r>
    </w:p>
    <w:p w14:paraId="0C201C0E" w14:textId="77777777" w:rsidR="00915505" w:rsidRPr="00915505" w:rsidRDefault="00915505" w:rsidP="00915505">
      <w:pPr>
        <w:adjustRightInd w:val="0"/>
        <w:snapToGrid w:val="0"/>
        <w:spacing w:line="500" w:lineRule="exact"/>
        <w:ind w:firstLineChars="200" w:firstLine="480"/>
        <w:rPr>
          <w:rFonts w:ascii="宋体" w:hAnsi="宋体"/>
          <w:snapToGrid w:val="0"/>
          <w:sz w:val="24"/>
        </w:rPr>
      </w:pPr>
      <w:r w:rsidRPr="00915505">
        <w:rPr>
          <w:rFonts w:ascii="宋体" w:hAnsi="宋体" w:hint="eastAsia"/>
          <w:snapToGrid w:val="0"/>
          <w:sz w:val="24"/>
        </w:rPr>
        <w:t>11.因供方原因，园林绿化养护管理服务质量未达到合同约定的要求，供方应采取补救措施，并赔偿采购方损失。未经采购方同意，供方擅自更改调整养护方案，给采购方造成损失的，应承担赔偿责任。</w:t>
      </w:r>
    </w:p>
    <w:p w14:paraId="43FFFDDA" w14:textId="152370AA" w:rsidR="00CB5819" w:rsidRPr="00347380" w:rsidRDefault="00915505" w:rsidP="00CB5819">
      <w:pPr>
        <w:spacing w:line="560" w:lineRule="exact"/>
        <w:outlineLvl w:val="0"/>
        <w:rPr>
          <w:rFonts w:asciiTheme="minorEastAsia" w:eastAsiaTheme="minorEastAsia" w:hAnsiTheme="minorEastAsia"/>
          <w:sz w:val="24"/>
        </w:rPr>
      </w:pPr>
      <w:r>
        <w:rPr>
          <w:rFonts w:asciiTheme="minorEastAsia" w:eastAsiaTheme="minorEastAsia" w:hAnsiTheme="minorEastAsia" w:hint="eastAsia"/>
          <w:b/>
          <w:sz w:val="24"/>
        </w:rPr>
        <w:t>服务</w:t>
      </w:r>
      <w:r w:rsidR="00605139">
        <w:rPr>
          <w:rFonts w:asciiTheme="minorEastAsia" w:eastAsiaTheme="minorEastAsia" w:hAnsiTheme="minorEastAsia" w:hint="eastAsia"/>
          <w:b/>
          <w:sz w:val="24"/>
        </w:rPr>
        <w:t>时间</w:t>
      </w:r>
      <w:r w:rsidR="00CB5819" w:rsidRPr="00347380">
        <w:rPr>
          <w:rFonts w:asciiTheme="minorEastAsia" w:eastAsiaTheme="minorEastAsia" w:hAnsiTheme="minorEastAsia"/>
          <w:b/>
          <w:sz w:val="24"/>
        </w:rPr>
        <w:t>：</w:t>
      </w:r>
      <w:r w:rsidRPr="0079155C">
        <w:rPr>
          <w:rFonts w:asciiTheme="minorEastAsia" w:eastAsiaTheme="minorEastAsia" w:hAnsiTheme="minorEastAsia" w:hint="eastAsia"/>
          <w:sz w:val="24"/>
        </w:rPr>
        <w:t>自合同签订后1年</w:t>
      </w:r>
      <w:r w:rsidR="00605139">
        <w:rPr>
          <w:rFonts w:asciiTheme="minorEastAsia" w:eastAsiaTheme="minorEastAsia" w:hAnsiTheme="minorEastAsia" w:hint="eastAsia"/>
          <w:sz w:val="24"/>
        </w:rPr>
        <w:t xml:space="preserve"> </w:t>
      </w:r>
      <w:r w:rsidR="00CB5819" w:rsidRPr="00347380">
        <w:rPr>
          <w:rFonts w:asciiTheme="minorEastAsia" w:eastAsiaTheme="minorEastAsia" w:hAnsiTheme="minorEastAsia"/>
          <w:sz w:val="24"/>
        </w:rPr>
        <w:t>。</w:t>
      </w:r>
    </w:p>
    <w:p w14:paraId="4EBA5FF2" w14:textId="1A47CB95" w:rsidR="00720B51" w:rsidRPr="00347380" w:rsidRDefault="001B5A66" w:rsidP="00347380">
      <w:pPr>
        <w:spacing w:line="560" w:lineRule="exact"/>
        <w:outlineLvl w:val="0"/>
        <w:rPr>
          <w:rFonts w:asciiTheme="minorEastAsia" w:eastAsiaTheme="minorEastAsia" w:hAnsiTheme="minorEastAsia"/>
          <w:sz w:val="24"/>
        </w:rPr>
      </w:pPr>
      <w:r w:rsidRPr="00347380">
        <w:rPr>
          <w:rFonts w:asciiTheme="minorEastAsia" w:eastAsiaTheme="minorEastAsia" w:hAnsiTheme="minorEastAsia"/>
          <w:b/>
          <w:sz w:val="24"/>
        </w:rPr>
        <w:t>交货地点：</w:t>
      </w:r>
      <w:r w:rsidR="00915505">
        <w:rPr>
          <w:rFonts w:asciiTheme="minorEastAsia" w:eastAsiaTheme="minorEastAsia" w:hAnsiTheme="minorEastAsia" w:hint="eastAsia"/>
          <w:sz w:val="24"/>
        </w:rPr>
        <w:t>长春工业大学北湖校区西区</w:t>
      </w:r>
      <w:r w:rsidR="0079155C">
        <w:rPr>
          <w:rFonts w:asciiTheme="minorEastAsia" w:eastAsiaTheme="minorEastAsia" w:hAnsiTheme="minorEastAsia" w:hint="eastAsia"/>
          <w:sz w:val="24"/>
        </w:rPr>
        <w:t>指定地点</w:t>
      </w:r>
      <w:r w:rsidRPr="00347380">
        <w:rPr>
          <w:rFonts w:asciiTheme="minorEastAsia" w:eastAsiaTheme="minorEastAsia" w:hAnsiTheme="minorEastAsia"/>
          <w:sz w:val="24"/>
        </w:rPr>
        <w:t>。</w:t>
      </w:r>
    </w:p>
    <w:p w14:paraId="5EFFB941" w14:textId="477BD6B0" w:rsidR="00720B51" w:rsidRDefault="001B5A66" w:rsidP="004B4B89">
      <w:pPr>
        <w:spacing w:line="360" w:lineRule="auto"/>
        <w:jc w:val="left"/>
        <w:rPr>
          <w:rFonts w:asciiTheme="minorEastAsia" w:eastAsiaTheme="minorEastAsia" w:hAnsiTheme="minorEastAsia"/>
          <w:sz w:val="24"/>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w:t>
      </w:r>
      <w:r w:rsidR="00605139">
        <w:rPr>
          <w:rFonts w:asciiTheme="minorEastAsia" w:eastAsiaTheme="minorEastAsia" w:hAnsiTheme="minorEastAsia" w:hint="eastAsia"/>
          <w:b/>
          <w:sz w:val="24"/>
        </w:rPr>
        <w:t>：</w:t>
      </w:r>
      <w:r w:rsidR="0079155C" w:rsidRPr="003D2382">
        <w:rPr>
          <w:rFonts w:asciiTheme="minorEastAsia" w:eastAsiaTheme="minorEastAsia" w:hAnsiTheme="minorEastAsia" w:hint="eastAsia"/>
          <w:sz w:val="24"/>
        </w:rPr>
        <w:t>每月支付合同金额7%，剩余部分服务期满后结算支付。</w:t>
      </w:r>
    </w:p>
    <w:p w14:paraId="04DF5F06" w14:textId="404B5A54" w:rsidR="003D2382" w:rsidRPr="00603E19" w:rsidRDefault="003D2382" w:rsidP="003D2382">
      <w:pPr>
        <w:spacing w:line="500" w:lineRule="exact"/>
        <w:rPr>
          <w:rFonts w:ascii="仿宋" w:eastAsia="仿宋" w:hAnsi="仿宋"/>
          <w:color w:val="000000"/>
          <w:sz w:val="28"/>
          <w:szCs w:val="28"/>
        </w:rPr>
      </w:pPr>
      <w:r w:rsidRPr="003D2382">
        <w:rPr>
          <w:rFonts w:asciiTheme="minorEastAsia" w:eastAsiaTheme="minorEastAsia" w:hAnsiTheme="minorEastAsia" w:hint="eastAsia"/>
          <w:b/>
          <w:sz w:val="24"/>
        </w:rPr>
        <w:t>项目验收：</w:t>
      </w:r>
      <w:r w:rsidRPr="0080197D">
        <w:rPr>
          <w:rFonts w:asciiTheme="minorEastAsia" w:eastAsiaTheme="minorEastAsia" w:hAnsiTheme="minorEastAsia" w:hint="eastAsia"/>
          <w:sz w:val="24"/>
        </w:rPr>
        <w:t>供方提交的服务由需方负责检验验收。验收通过才能作为付款的依据</w:t>
      </w:r>
      <w:r w:rsidRPr="00603E19">
        <w:rPr>
          <w:rFonts w:ascii="仿宋" w:eastAsia="仿宋" w:hAnsi="仿宋" w:hint="eastAsia"/>
          <w:color w:val="000000"/>
          <w:sz w:val="28"/>
          <w:szCs w:val="28"/>
        </w:rPr>
        <w:t>。</w:t>
      </w:r>
    </w:p>
    <w:p w14:paraId="1372D380" w14:textId="77777777"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14:paraId="372883A8" w14:textId="43BA01BC"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投标人应按规定格式和内容提供资格、资信证明</w:t>
      </w:r>
      <w:r w:rsidR="00506BB9">
        <w:rPr>
          <w:rFonts w:asciiTheme="minorEastAsia" w:eastAsiaTheme="minorEastAsia" w:hAnsiTheme="minorEastAsia" w:hint="eastAsia"/>
          <w:b/>
          <w:sz w:val="24"/>
        </w:rPr>
        <w:t>等</w:t>
      </w:r>
      <w:r w:rsidRPr="00347380">
        <w:rPr>
          <w:rFonts w:asciiTheme="minorEastAsia" w:eastAsiaTheme="minorEastAsia" w:hAnsiTheme="minorEastAsia"/>
          <w:b/>
          <w:sz w:val="24"/>
        </w:rPr>
        <w:t>文件：</w:t>
      </w:r>
    </w:p>
    <w:p w14:paraId="3209CE18" w14:textId="77777777"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14:paraId="3D343DB2"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14:paraId="182F9A60"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14:paraId="75421E01"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14:paraId="0485F0FF"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14:paraId="217B1804"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14:paraId="0A551FD5"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14:paraId="7EB2E1B4"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w:t>
      </w:r>
      <w:r w:rsidR="002C2712" w:rsidRPr="00251172">
        <w:rPr>
          <w:rFonts w:asciiTheme="minorEastAsia" w:eastAsiaTheme="minorEastAsia" w:hAnsiTheme="minorEastAsia" w:cs="宋体" w:hint="eastAsia"/>
          <w:sz w:val="24"/>
          <w:lang w:val="zh-CN"/>
        </w:rPr>
        <w:lastRenderedPageBreak/>
        <w:t>时宣读的全部内容。开标记录将在开标后由监督人员或者投标人代表签字确认。</w:t>
      </w:r>
    </w:p>
    <w:p w14:paraId="2F89A07E"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14:paraId="4DDEBD0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14:paraId="75071C78"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14:paraId="2CDC20C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14:paraId="13E15B04"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14:paraId="476D663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14:paraId="4AF6596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14:paraId="67D11BC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14:paraId="5C22E30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14:paraId="416C5F8E"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14:paraId="759AA685" w14:textId="77777777"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14:paraId="48F337A6" w14:textId="77777777"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14:paraId="35AAB48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14:paraId="70DD1F2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w:t>
      </w:r>
      <w:r w:rsidR="002C2712" w:rsidRPr="00251172">
        <w:rPr>
          <w:rFonts w:asciiTheme="minorEastAsia" w:eastAsiaTheme="minorEastAsia" w:hAnsiTheme="minorEastAsia" w:cs="宋体" w:hint="eastAsia"/>
          <w:sz w:val="24"/>
          <w:lang w:val="zh-CN"/>
        </w:rPr>
        <w:lastRenderedPageBreak/>
        <w:t>理机构</w:t>
      </w:r>
      <w:r w:rsidR="002C2712" w:rsidRPr="00251172">
        <w:rPr>
          <w:rFonts w:asciiTheme="minorEastAsia" w:eastAsiaTheme="minorEastAsia" w:hAnsiTheme="minorEastAsia" w:cs="宋体" w:hint="eastAsia"/>
          <w:color w:val="000000"/>
          <w:sz w:val="24"/>
          <w:lang w:val="zh-CN"/>
        </w:rPr>
        <w:t>只负责评标组织工作，不参加评标。</w:t>
      </w:r>
    </w:p>
    <w:p w14:paraId="6E00C8C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14:paraId="2F242BC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14:paraId="19B039E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14:paraId="18AA06C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14:paraId="4DD281B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14:paraId="1FC734A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14:paraId="383AD49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14:paraId="43FA5F00"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14:paraId="771B5B0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14:paraId="6F8078E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14:paraId="2EAA3F7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14:paraId="54513EC0"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14:paraId="4BE11E0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w:t>
      </w:r>
      <w:r w:rsidR="002C2712" w:rsidRPr="00251172">
        <w:rPr>
          <w:rFonts w:asciiTheme="minorEastAsia" w:eastAsiaTheme="minorEastAsia" w:hAnsiTheme="minorEastAsia" w:cs="宋体" w:hint="eastAsia"/>
          <w:sz w:val="24"/>
          <w:lang w:val="zh-CN"/>
        </w:rPr>
        <w:lastRenderedPageBreak/>
        <w:t>否符合谈判文件要求。商务（投标人资格）审查不符合谈判文件要求的谈判响应文件将被拒绝。</w:t>
      </w:r>
    </w:p>
    <w:p w14:paraId="16499098"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14:paraId="1F3CC47A"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14:paraId="794A4B11"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14:paraId="322EC7B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14:paraId="47B0406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14:paraId="4FA3542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14:paraId="47DF7657"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14:paraId="62CBC736"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14:paraId="3EA65A21"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14:paraId="0EDC72F7"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14:paraId="3A33327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14:paraId="5922E22E" w14:textId="77777777"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14:paraId="2A4BE35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14:paraId="3C5D5846"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lastRenderedPageBreak/>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64103CD6" w14:textId="77777777"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14:paraId="5DFABB8D" w14:textId="77777777"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14:paraId="76F9F9F2" w14:textId="77777777"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14:paraId="6EF69E11"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w:t>
      </w:r>
      <w:r w:rsidRPr="00251172">
        <w:rPr>
          <w:rFonts w:asciiTheme="minorEastAsia" w:eastAsiaTheme="minorEastAsia" w:hAnsiTheme="minorEastAsia" w:cs="宋体" w:hint="eastAsia"/>
          <w:sz w:val="24"/>
        </w:rPr>
        <w:lastRenderedPageBreak/>
        <w:t>标或者经评审有两家合格投标供应商，可以直接变更为两家供应商竞争性谈判或者向两家供应商询价采购。</w:t>
      </w:r>
    </w:p>
    <w:p w14:paraId="061AD469"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4E5378B7"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14:paraId="734AE3A3" w14:textId="77777777"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14:paraId="1B0BD848" w14:textId="77777777"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14:paraId="30750392" w14:textId="77777777"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14:paraId="1416C179" w14:textId="77777777"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14:paraId="4808F2BB"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14:paraId="1A54DD7B"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14:paraId="44C18097"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14:paraId="4E6EF094"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lastRenderedPageBreak/>
        <w:t>五</w:t>
      </w:r>
      <w:r w:rsidR="008F1364" w:rsidRPr="00347380">
        <w:rPr>
          <w:rFonts w:asciiTheme="minorEastAsia" w:eastAsiaTheme="minorEastAsia" w:hAnsiTheme="minorEastAsia" w:hint="eastAsia"/>
          <w:b/>
          <w:sz w:val="24"/>
        </w:rPr>
        <w:t>、响应文件份数：</w:t>
      </w:r>
    </w:p>
    <w:p w14:paraId="111041CC" w14:textId="77777777"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14:paraId="37B8F565"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14:paraId="4DAAE5B4"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14:paraId="303B0534"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14:paraId="63437B6C" w14:textId="77777777"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14:paraId="2EE2CEC7" w14:textId="77777777" w:rsidR="008F1364" w:rsidRPr="008F1364" w:rsidRDefault="008F1364">
      <w:pPr>
        <w:spacing w:line="560" w:lineRule="exact"/>
        <w:rPr>
          <w:rFonts w:ascii="??_GB2312" w:eastAsiaTheme="minorEastAsia"/>
          <w:sz w:val="24"/>
        </w:rPr>
      </w:pPr>
    </w:p>
    <w:p w14:paraId="4E237B63" w14:textId="77777777"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14:paraId="42416FAA" w14:textId="77777777" w:rsidR="00720B51" w:rsidRPr="00111249" w:rsidRDefault="00720B51">
      <w:pPr>
        <w:rPr>
          <w:rFonts w:ascii="宋体"/>
          <w:sz w:val="24"/>
          <w:lang w:val="zh-CN"/>
        </w:rPr>
      </w:pPr>
    </w:p>
    <w:p w14:paraId="63659968"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14:paraId="4BBB2404"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14:paraId="6561833E"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14:paraId="68F4E0E6"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14:paraId="1564CFAB" w14:textId="77777777"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lastRenderedPageBreak/>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firstRow="1" w:lastRow="0" w:firstColumn="1" w:lastColumn="0" w:noHBand="0" w:noVBand="1"/>
      </w:tblPr>
      <w:tblGrid>
        <w:gridCol w:w="1124"/>
        <w:gridCol w:w="1168"/>
        <w:gridCol w:w="3236"/>
        <w:gridCol w:w="698"/>
        <w:gridCol w:w="1238"/>
        <w:gridCol w:w="1888"/>
      </w:tblGrid>
      <w:tr w:rsidR="00720B51" w:rsidRPr="00111249" w14:paraId="022DCAA1" w14:textId="77777777">
        <w:tc>
          <w:tcPr>
            <w:tcW w:w="1124" w:type="dxa"/>
            <w:tcBorders>
              <w:top w:val="single" w:sz="6" w:space="0" w:color="000000"/>
              <w:left w:val="single" w:sz="6" w:space="0" w:color="000000"/>
              <w:bottom w:val="single" w:sz="6" w:space="0" w:color="000000"/>
              <w:right w:val="single" w:sz="6" w:space="0" w:color="000000"/>
            </w:tcBorders>
          </w:tcPr>
          <w:p w14:paraId="577F8D1D"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14:paraId="53558200"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14:paraId="12692C7E" w14:textId="77777777"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14:paraId="67DCA63A"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14:paraId="16E1F1B7"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14:paraId="7502A982"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14:paraId="250BFDE8" w14:textId="77777777">
        <w:trPr>
          <w:trHeight w:val="484"/>
        </w:trPr>
        <w:tc>
          <w:tcPr>
            <w:tcW w:w="1124" w:type="dxa"/>
            <w:tcBorders>
              <w:top w:val="single" w:sz="6" w:space="0" w:color="000000"/>
              <w:left w:val="single" w:sz="6" w:space="0" w:color="000000"/>
              <w:bottom w:val="single" w:sz="6" w:space="0" w:color="000000"/>
              <w:right w:val="single" w:sz="6" w:space="0" w:color="000000"/>
            </w:tcBorders>
          </w:tcPr>
          <w:p w14:paraId="31C33345" w14:textId="77777777"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28929B10" w14:textId="77777777"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1B5379C0" w14:textId="77777777"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6C72726B" w14:textId="77777777"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7D9C717F" w14:textId="77777777"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75BB1470" w14:textId="77777777" w:rsidR="00720B51" w:rsidRPr="00111249" w:rsidRDefault="00720B51">
            <w:pPr>
              <w:spacing w:line="560" w:lineRule="exact"/>
              <w:rPr>
                <w:rFonts w:asciiTheme="minorEastAsia" w:eastAsiaTheme="minorEastAsia" w:hAnsiTheme="minorEastAsia"/>
                <w:sz w:val="24"/>
                <w:lang w:val="zh-CN"/>
              </w:rPr>
            </w:pPr>
          </w:p>
        </w:tc>
      </w:tr>
      <w:tr w:rsidR="00720B51" w:rsidRPr="00111249" w14:paraId="68C01F83" w14:textId="77777777">
        <w:trPr>
          <w:trHeight w:val="458"/>
        </w:trPr>
        <w:tc>
          <w:tcPr>
            <w:tcW w:w="1124" w:type="dxa"/>
            <w:tcBorders>
              <w:top w:val="single" w:sz="6" w:space="0" w:color="000000"/>
              <w:left w:val="single" w:sz="6" w:space="0" w:color="000000"/>
              <w:bottom w:val="single" w:sz="6" w:space="0" w:color="000000"/>
              <w:right w:val="single" w:sz="6" w:space="0" w:color="000000"/>
            </w:tcBorders>
          </w:tcPr>
          <w:p w14:paraId="58187270" w14:textId="77777777"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3CEB25A1" w14:textId="77777777"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240F5D65" w14:textId="77777777"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7C7E9F3D" w14:textId="77777777"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20AFE62A" w14:textId="77777777"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171DAE9B" w14:textId="77777777" w:rsidR="00720B51" w:rsidRPr="00111249" w:rsidRDefault="00720B51">
            <w:pPr>
              <w:spacing w:line="560" w:lineRule="exact"/>
              <w:rPr>
                <w:rFonts w:asciiTheme="minorEastAsia" w:eastAsiaTheme="minorEastAsia" w:hAnsiTheme="minorEastAsia"/>
                <w:sz w:val="24"/>
                <w:lang w:val="zh-CN"/>
              </w:rPr>
            </w:pPr>
          </w:p>
        </w:tc>
      </w:tr>
    </w:tbl>
    <w:p w14:paraId="2D85CF10"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14:paraId="016576ED"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14:paraId="2C901AF8"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14:paraId="2F6770C4"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14:paraId="2E5DD7E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14:paraId="61314A38" w14:textId="77777777"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14:paraId="3AF9217F" w14:textId="77777777"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14:paraId="0286CA86"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14:paraId="081431CD"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14:paraId="09C7450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14:paraId="3CAF761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14:paraId="32535F61"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14:paraId="437ED033"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14:paraId="730604B3"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14:paraId="48EF2E81"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14:paraId="1AD7DEDC"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14:paraId="668D6926"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9.1</w:t>
      </w:r>
      <w:r w:rsidRPr="00111249">
        <w:rPr>
          <w:rFonts w:asciiTheme="minorEastAsia" w:eastAsiaTheme="minorEastAsia" w:hAnsiTheme="minorEastAsia" w:cs="宋体" w:hint="eastAsia"/>
          <w:sz w:val="24"/>
          <w:highlight w:val="white"/>
          <w:lang w:val="zh-CN"/>
        </w:rPr>
        <w:t>本合同书；</w:t>
      </w:r>
    </w:p>
    <w:p w14:paraId="5A07BEBB"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14:paraId="762CE34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14:paraId="3318D2D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14:paraId="5A5E7D04"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14:paraId="75EEF1A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14:paraId="6AB9360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14:paraId="5E5BC5A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14:paraId="01BB4ABA" w14:textId="77777777"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14:paraId="092E82FD"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14:paraId="5863C6FA" w14:textId="77777777" w:rsidR="00720B51" w:rsidRPr="00111249" w:rsidRDefault="00720B51">
      <w:pPr>
        <w:spacing w:line="560" w:lineRule="exact"/>
        <w:ind w:firstLine="482"/>
        <w:rPr>
          <w:rFonts w:asciiTheme="minorEastAsia" w:eastAsiaTheme="minorEastAsia" w:hAnsiTheme="minorEastAsia"/>
          <w:sz w:val="24"/>
          <w:lang w:val="zh-CN"/>
        </w:rPr>
      </w:pPr>
    </w:p>
    <w:p w14:paraId="06D555F5"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14:paraId="414F46D6" w14:textId="77777777" w:rsidR="00720B51" w:rsidRPr="00111249" w:rsidRDefault="00720B51">
      <w:pPr>
        <w:jc w:val="left"/>
        <w:rPr>
          <w:rFonts w:asciiTheme="minorEastAsia" w:eastAsiaTheme="minorEastAsia" w:hAnsiTheme="minorEastAsia"/>
          <w:sz w:val="24"/>
        </w:rPr>
      </w:pPr>
    </w:p>
    <w:p w14:paraId="195D4760" w14:textId="77777777" w:rsidR="00ED252E" w:rsidRDefault="00ED252E">
      <w:pPr>
        <w:spacing w:line="560" w:lineRule="exact"/>
        <w:jc w:val="center"/>
        <w:rPr>
          <w:rFonts w:asciiTheme="minorEastAsia" w:eastAsiaTheme="minorEastAsia" w:hAnsiTheme="minorEastAsia"/>
          <w:b/>
          <w:bCs/>
          <w:sz w:val="36"/>
        </w:rPr>
      </w:pPr>
    </w:p>
    <w:p w14:paraId="2A87FA3B" w14:textId="77777777"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14:paraId="3D97606E" w14:textId="77777777" w:rsidR="00720B51" w:rsidRPr="00111249" w:rsidRDefault="001B5A66">
      <w:pPr>
        <w:pStyle w:val="a9"/>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14:paraId="735B423C" w14:textId="77777777" w:rsidR="00720B51" w:rsidRPr="00111249" w:rsidRDefault="00720B51">
      <w:pPr>
        <w:pStyle w:val="a9"/>
        <w:widowControl/>
        <w:spacing w:line="560" w:lineRule="exact"/>
        <w:outlineLvl w:val="0"/>
        <w:rPr>
          <w:rFonts w:asciiTheme="minorEastAsia" w:eastAsiaTheme="minorEastAsia" w:hAnsiTheme="minorEastAsia"/>
          <w:kern w:val="0"/>
        </w:rPr>
      </w:pPr>
    </w:p>
    <w:p w14:paraId="0F08F5AE" w14:textId="77777777" w:rsidR="00720B51" w:rsidRPr="00111249" w:rsidRDefault="001B5A66">
      <w:pPr>
        <w:pStyle w:val="a9"/>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14:paraId="65C5CDAE"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14:paraId="7070724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14:paraId="24DC5D51" w14:textId="77777777"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1.</w:t>
      </w:r>
      <w:r w:rsidRPr="00111249">
        <w:rPr>
          <w:rFonts w:asciiTheme="minorEastAsia" w:eastAsiaTheme="minorEastAsia" w:hAnsiTheme="minorEastAsia" w:hint="eastAsia"/>
          <w:sz w:val="24"/>
        </w:rPr>
        <w:t>按招标文件规定提供货物及服务的投标总价为（大写）元人民币。报价为：元。</w:t>
      </w:r>
    </w:p>
    <w:p w14:paraId="34F4B256"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14:paraId="2A6A52C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14:paraId="4BF66559" w14:textId="77777777"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14:paraId="469AE4F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14:paraId="3F4FC010"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14:paraId="7187ECD8"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14:paraId="0695FBC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14:paraId="42E9BF83" w14:textId="77777777"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14:paraId="1C64EED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14:paraId="672B774F"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14:paraId="098CFD4D"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14:paraId="00DE2029"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14:paraId="64846650"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14:paraId="4655E55A"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14:paraId="684C8E47"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14:paraId="5BFB18CD"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14:paraId="4AF35699" w14:textId="77777777" w:rsidR="00720B51" w:rsidRPr="00111249" w:rsidRDefault="001B5A66">
      <w:pPr>
        <w:pStyle w:val="a9"/>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lastRenderedPageBreak/>
        <w:t>格式二</w:t>
      </w:r>
      <w:r w:rsidRPr="00111249">
        <w:rPr>
          <w:rFonts w:asciiTheme="minorEastAsia" w:eastAsiaTheme="minorEastAsia" w:hAnsiTheme="minorEastAsia" w:hint="eastAsia"/>
          <w:b/>
          <w:sz w:val="28"/>
        </w:rPr>
        <w:t>投标人资质文件</w:t>
      </w:r>
    </w:p>
    <w:p w14:paraId="744E1B86" w14:textId="77777777" w:rsidR="00720B51" w:rsidRPr="00111249" w:rsidRDefault="001B5A66">
      <w:pPr>
        <w:pStyle w:val="a9"/>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14:paraId="7382CBC1" w14:textId="77777777"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14:paraId="7BCF907D" w14:textId="77777777"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14:paraId="64E70278" w14:textId="77777777"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14:paraId="0D56A790" w14:textId="77777777"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14:paraId="5066FD5A" w14:textId="38EC068F" w:rsidR="00720B51" w:rsidRDefault="001B5A66">
      <w:pPr>
        <w:spacing w:line="560" w:lineRule="exact"/>
        <w:rPr>
          <w:rFonts w:ascii="宋体" w:hAnsi="宋体" w:cs="宋体"/>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14:paraId="51C46D05" w14:textId="0056B59D" w:rsidR="00321374" w:rsidRPr="00111249" w:rsidRDefault="00321374">
      <w:pPr>
        <w:spacing w:line="560" w:lineRule="exact"/>
        <w:rPr>
          <w:rFonts w:ascii="??_GB2312" w:eastAsia="Times New Roman"/>
          <w:sz w:val="24"/>
        </w:rPr>
      </w:pPr>
      <w:r>
        <w:rPr>
          <w:rFonts w:ascii="宋体" w:hAnsi="宋体" w:cs="宋体"/>
          <w:sz w:val="24"/>
        </w:rPr>
        <w:t>5</w:t>
      </w:r>
      <w:r>
        <w:rPr>
          <w:rFonts w:ascii="宋体" w:hAnsi="宋体" w:cs="宋体" w:hint="eastAsia"/>
          <w:sz w:val="24"/>
        </w:rPr>
        <w:t>、其他应递交的证明材料</w:t>
      </w:r>
    </w:p>
    <w:p w14:paraId="1A124ED3" w14:textId="77777777" w:rsidR="00720B51" w:rsidRPr="00111249" w:rsidRDefault="00720B51">
      <w:pPr>
        <w:pStyle w:val="a9"/>
        <w:spacing w:line="560" w:lineRule="exact"/>
        <w:jc w:val="center"/>
        <w:outlineLvl w:val="0"/>
        <w:rPr>
          <w:rFonts w:asciiTheme="minorEastAsia" w:eastAsiaTheme="minorEastAsia" w:hAnsiTheme="minorEastAsia"/>
          <w:b/>
          <w:bCs/>
          <w:sz w:val="30"/>
        </w:rPr>
      </w:pPr>
    </w:p>
    <w:p w14:paraId="4B66A20F" w14:textId="77777777" w:rsidR="00720B51" w:rsidRPr="00111249" w:rsidRDefault="001B5A66">
      <w:pPr>
        <w:pStyle w:val="a9"/>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14:paraId="3B63F623"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14:paraId="04E66AA5"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14:paraId="1695EBD3" w14:textId="77777777"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firstRow="1" w:lastRow="0" w:firstColumn="1" w:lastColumn="0" w:noHBand="0" w:noVBand="1"/>
      </w:tblPr>
      <w:tblGrid>
        <w:gridCol w:w="693"/>
        <w:gridCol w:w="1596"/>
        <w:gridCol w:w="900"/>
        <w:gridCol w:w="513"/>
        <w:gridCol w:w="1827"/>
        <w:gridCol w:w="900"/>
        <w:gridCol w:w="900"/>
        <w:gridCol w:w="1047"/>
        <w:gridCol w:w="1380"/>
      </w:tblGrid>
      <w:tr w:rsidR="00720B51" w:rsidRPr="00111249" w14:paraId="2F1E6D1B" w14:textId="77777777">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14:paraId="1084B3C1" w14:textId="77777777"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14:paraId="4DF0AC22" w14:textId="77777777"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14:paraId="250876F6" w14:textId="77777777"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14:paraId="50C87057" w14:textId="77777777"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14:paraId="348AA38E" w14:textId="77777777"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14:paraId="45B15248" w14:textId="77777777"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14:paraId="3EAE69E0" w14:textId="77777777"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14:paraId="4420886C" w14:textId="77777777"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14:paraId="4C3C7CB3"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3D4C5E6E"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35CF6F96"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71F8AE39"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6C40ADA7"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852BDB5"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9447ABB"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32537B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45D6606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42E3C2F7"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4788BB7D"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38D89CB"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47EC135A"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46AF3F08"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C11FFDB"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9914840"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58DBB5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9587DED"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5943A2D1"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36BB5DB7"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4D07031B"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210F038B"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5807B214"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A478727"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518AD7F"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7EC4C22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5D59CE13"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62AA0676"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12CA05B1"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B492201"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6FAA5DDF"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75E02839"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374086C"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0573D880"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484561FE"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8CD2FA8"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0664C257"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2FC6D32E"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79A05E47"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184DD071"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7C424242"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4F4DB8F"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1097C0E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28D07AD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61048B6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5A237640"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628047DD" w14:textId="77777777"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E51D554"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5471F4DF"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32CBE482"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30A0C5E"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43895461"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676EC1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1B4C534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1D02238D" w14:textId="77777777">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14:paraId="1D7C5C94" w14:textId="77777777"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14:paraId="46F85FC0" w14:textId="77777777"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14:paraId="417E1541" w14:textId="77777777"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14:paraId="761A8FE4" w14:textId="77777777"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14:paraId="740F1C7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w:t>
      </w:r>
      <w:r w:rsidRPr="00111249">
        <w:rPr>
          <w:rFonts w:asciiTheme="minorEastAsia" w:eastAsiaTheme="minorEastAsia" w:hAnsiTheme="minorEastAsia" w:hint="eastAsia"/>
          <w:sz w:val="24"/>
        </w:rPr>
        <w:lastRenderedPageBreak/>
        <w:t>(套)。如果提供价格折扣应明确标明。</w:t>
      </w:r>
    </w:p>
    <w:p w14:paraId="02C38D7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14:paraId="23161945" w14:textId="77777777"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14:paraId="21D43128"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14:paraId="646E81C7"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14:paraId="7E759C9C"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A7F76" w14:textId="77777777" w:rsidR="00784C2A" w:rsidRDefault="00784C2A" w:rsidP="00720B51">
      <w:r>
        <w:separator/>
      </w:r>
    </w:p>
  </w:endnote>
  <w:endnote w:type="continuationSeparator" w:id="0">
    <w:p w14:paraId="5D7F38C6" w14:textId="77777777" w:rsidR="00784C2A" w:rsidRDefault="00784C2A" w:rsidP="0072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81637"/>
      <w:docPartObj>
        <w:docPartGallery w:val="AutoText"/>
      </w:docPartObj>
    </w:sdtPr>
    <w:sdtEndPr/>
    <w:sdtContent>
      <w:p w14:paraId="7FC7FA64" w14:textId="77777777" w:rsidR="00720B51" w:rsidRDefault="00784C2A">
        <w:pPr>
          <w:pStyle w:val="ad"/>
          <w:jc w:val="center"/>
        </w:pPr>
        <w:r>
          <w:rPr>
            <w:noProof/>
          </w:rPr>
          <w:pict w14:anchorId="5370B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26425524">
            <v:shape id="_x0000_s2056"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9C906E4">
            <v:shape id="PowerPlusWaterMarkObject26261771" o:spid="_x0000_s2051"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00143D78">
          <w:fldChar w:fldCharType="begin"/>
        </w:r>
        <w:r w:rsidR="001B5A66">
          <w:instrText>PAGE   \* MERGEFORMAT</w:instrText>
        </w:r>
        <w:r w:rsidR="00143D78">
          <w:fldChar w:fldCharType="separate"/>
        </w:r>
        <w:r w:rsidR="00E50F41" w:rsidRPr="00E50F41">
          <w:rPr>
            <w:noProof/>
            <w:lang w:val="zh-CN"/>
          </w:rPr>
          <w:t>2</w:t>
        </w:r>
        <w:r w:rsidR="00143D78">
          <w:rPr>
            <w:lang w:val="zh-CN"/>
          </w:rPr>
          <w:fldChar w:fldCharType="end"/>
        </w:r>
      </w:p>
    </w:sdtContent>
  </w:sdt>
  <w:p w14:paraId="35DDC6E4" w14:textId="77777777" w:rsidR="00720B51" w:rsidRDefault="00720B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5B5AF" w14:textId="77777777" w:rsidR="00784C2A" w:rsidRDefault="00784C2A" w:rsidP="00720B51">
      <w:r>
        <w:separator/>
      </w:r>
    </w:p>
  </w:footnote>
  <w:footnote w:type="continuationSeparator" w:id="0">
    <w:p w14:paraId="5CE02F62" w14:textId="77777777" w:rsidR="00784C2A" w:rsidRDefault="00784C2A" w:rsidP="0072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93F2" w14:textId="77777777" w:rsidR="00C3215F" w:rsidRDefault="00784C2A">
    <w:pPr>
      <w:pStyle w:val="af"/>
    </w:pPr>
    <w:r>
      <w:rPr>
        <w:noProof/>
      </w:rPr>
      <w:pict w14:anchorId="35B23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050"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A957" w14:textId="77777777" w:rsidR="00C3215F" w:rsidRDefault="00784C2A">
    <w:pPr>
      <w:pStyle w:val="af"/>
    </w:pPr>
    <w:r>
      <w:rPr>
        <w:noProof/>
      </w:rPr>
      <w:pict w14:anchorId="11146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6B3F08F">
        <v:shape id="_x0000_s2055"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0208580">
        <v:shape id="_x0000_s2053"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0AAE5A64">
        <v:shape id="_x0000_s2054"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DCE6E77">
        <v:shape id="_x0000_s2052"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CCAE" w14:textId="77777777" w:rsidR="00C3215F" w:rsidRDefault="00784C2A">
    <w:pPr>
      <w:pStyle w:val="af"/>
    </w:pPr>
    <w:r>
      <w:rPr>
        <w:noProof/>
      </w:rPr>
      <w:pict w14:anchorId="101A3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049"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53E4FB"/>
    <w:multiLevelType w:val="singleLevel"/>
    <w:tmpl w:val="6D53E4FB"/>
    <w:lvl w:ilvl="0">
      <w:start w:val="1"/>
      <w:numFmt w:val="decimal"/>
      <w:lvlText w:val="(%1)"/>
      <w:lvlJc w:val="left"/>
      <w:pPr>
        <w:tabs>
          <w:tab w:val="left" w:pos="312"/>
        </w:tabs>
      </w:pPr>
    </w:lvl>
  </w:abstractNum>
  <w:abstractNum w:abstractNumId="5" w15:restartNumberingAfterBreak="0">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0947"/>
    <w:rsid w:val="00000358"/>
    <w:rsid w:val="00013D9F"/>
    <w:rsid w:val="0001755B"/>
    <w:rsid w:val="00027743"/>
    <w:rsid w:val="000346BB"/>
    <w:rsid w:val="00050198"/>
    <w:rsid w:val="0005422C"/>
    <w:rsid w:val="00055C8F"/>
    <w:rsid w:val="0005712E"/>
    <w:rsid w:val="000574BE"/>
    <w:rsid w:val="00061656"/>
    <w:rsid w:val="000778F1"/>
    <w:rsid w:val="00081796"/>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4C53"/>
    <w:rsid w:val="001053E9"/>
    <w:rsid w:val="0010725A"/>
    <w:rsid w:val="00111249"/>
    <w:rsid w:val="00113A61"/>
    <w:rsid w:val="00115382"/>
    <w:rsid w:val="00115DAD"/>
    <w:rsid w:val="00130135"/>
    <w:rsid w:val="00130D4A"/>
    <w:rsid w:val="0013187F"/>
    <w:rsid w:val="00135000"/>
    <w:rsid w:val="00135572"/>
    <w:rsid w:val="00137C56"/>
    <w:rsid w:val="00142246"/>
    <w:rsid w:val="00143D78"/>
    <w:rsid w:val="0015020D"/>
    <w:rsid w:val="00151584"/>
    <w:rsid w:val="0016001F"/>
    <w:rsid w:val="00160E6D"/>
    <w:rsid w:val="00182BBE"/>
    <w:rsid w:val="00184EC0"/>
    <w:rsid w:val="00186CF4"/>
    <w:rsid w:val="00187E40"/>
    <w:rsid w:val="00192D68"/>
    <w:rsid w:val="001955A1"/>
    <w:rsid w:val="0019766D"/>
    <w:rsid w:val="00197FF5"/>
    <w:rsid w:val="001B5A66"/>
    <w:rsid w:val="001B5AE0"/>
    <w:rsid w:val="001B617C"/>
    <w:rsid w:val="001B7E91"/>
    <w:rsid w:val="001C6BB1"/>
    <w:rsid w:val="001D1321"/>
    <w:rsid w:val="001D27DA"/>
    <w:rsid w:val="001D5010"/>
    <w:rsid w:val="001D6450"/>
    <w:rsid w:val="001E1F85"/>
    <w:rsid w:val="001E4B98"/>
    <w:rsid w:val="001F2BE5"/>
    <w:rsid w:val="001F6D77"/>
    <w:rsid w:val="00207308"/>
    <w:rsid w:val="002075E4"/>
    <w:rsid w:val="00210DDB"/>
    <w:rsid w:val="00210F80"/>
    <w:rsid w:val="00225B2B"/>
    <w:rsid w:val="00233E4D"/>
    <w:rsid w:val="002467DB"/>
    <w:rsid w:val="002510F3"/>
    <w:rsid w:val="00251172"/>
    <w:rsid w:val="0025655C"/>
    <w:rsid w:val="00262B13"/>
    <w:rsid w:val="0026403F"/>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0009"/>
    <w:rsid w:val="002E44F5"/>
    <w:rsid w:val="002E6C0F"/>
    <w:rsid w:val="003030AA"/>
    <w:rsid w:val="00314066"/>
    <w:rsid w:val="00317F07"/>
    <w:rsid w:val="00321374"/>
    <w:rsid w:val="00323449"/>
    <w:rsid w:val="00323651"/>
    <w:rsid w:val="00326EC0"/>
    <w:rsid w:val="00334B70"/>
    <w:rsid w:val="003442C0"/>
    <w:rsid w:val="00344B60"/>
    <w:rsid w:val="003456CA"/>
    <w:rsid w:val="00347380"/>
    <w:rsid w:val="003510EA"/>
    <w:rsid w:val="0035171D"/>
    <w:rsid w:val="00353382"/>
    <w:rsid w:val="00377FE3"/>
    <w:rsid w:val="003868A0"/>
    <w:rsid w:val="00391792"/>
    <w:rsid w:val="00391813"/>
    <w:rsid w:val="003935A7"/>
    <w:rsid w:val="00397581"/>
    <w:rsid w:val="00397D7A"/>
    <w:rsid w:val="003B2654"/>
    <w:rsid w:val="003C34EE"/>
    <w:rsid w:val="003D2382"/>
    <w:rsid w:val="003D495B"/>
    <w:rsid w:val="003D60CC"/>
    <w:rsid w:val="003E07E5"/>
    <w:rsid w:val="003F178B"/>
    <w:rsid w:val="003F1C1C"/>
    <w:rsid w:val="003F250A"/>
    <w:rsid w:val="00400D68"/>
    <w:rsid w:val="00404471"/>
    <w:rsid w:val="004148EB"/>
    <w:rsid w:val="00423621"/>
    <w:rsid w:val="00425265"/>
    <w:rsid w:val="00431273"/>
    <w:rsid w:val="004400D8"/>
    <w:rsid w:val="00441C21"/>
    <w:rsid w:val="0045217E"/>
    <w:rsid w:val="00452FFC"/>
    <w:rsid w:val="00463350"/>
    <w:rsid w:val="00463DC1"/>
    <w:rsid w:val="00470947"/>
    <w:rsid w:val="00472362"/>
    <w:rsid w:val="00473838"/>
    <w:rsid w:val="00477F1B"/>
    <w:rsid w:val="004802C7"/>
    <w:rsid w:val="00490C18"/>
    <w:rsid w:val="00491060"/>
    <w:rsid w:val="00494B6B"/>
    <w:rsid w:val="00495298"/>
    <w:rsid w:val="004A17E6"/>
    <w:rsid w:val="004B4B89"/>
    <w:rsid w:val="004C20AD"/>
    <w:rsid w:val="004C442B"/>
    <w:rsid w:val="004C4D92"/>
    <w:rsid w:val="004D5477"/>
    <w:rsid w:val="004E22A8"/>
    <w:rsid w:val="004E388E"/>
    <w:rsid w:val="004F02BC"/>
    <w:rsid w:val="004F2C75"/>
    <w:rsid w:val="004F4CC8"/>
    <w:rsid w:val="005065F8"/>
    <w:rsid w:val="00506BB9"/>
    <w:rsid w:val="00507467"/>
    <w:rsid w:val="00510474"/>
    <w:rsid w:val="00525756"/>
    <w:rsid w:val="005352D0"/>
    <w:rsid w:val="00535352"/>
    <w:rsid w:val="005411A6"/>
    <w:rsid w:val="00541269"/>
    <w:rsid w:val="00544F79"/>
    <w:rsid w:val="00545F78"/>
    <w:rsid w:val="00554908"/>
    <w:rsid w:val="00570EB3"/>
    <w:rsid w:val="00572E43"/>
    <w:rsid w:val="00581F55"/>
    <w:rsid w:val="00590DBF"/>
    <w:rsid w:val="00592F9F"/>
    <w:rsid w:val="00594212"/>
    <w:rsid w:val="005B00C3"/>
    <w:rsid w:val="005B1579"/>
    <w:rsid w:val="005B3D29"/>
    <w:rsid w:val="005B7098"/>
    <w:rsid w:val="005C10AF"/>
    <w:rsid w:val="005C5A27"/>
    <w:rsid w:val="005E33E4"/>
    <w:rsid w:val="005E4619"/>
    <w:rsid w:val="005E5F21"/>
    <w:rsid w:val="005E7F66"/>
    <w:rsid w:val="005F522F"/>
    <w:rsid w:val="005F6110"/>
    <w:rsid w:val="005F6B41"/>
    <w:rsid w:val="006021F2"/>
    <w:rsid w:val="00602956"/>
    <w:rsid w:val="00604A03"/>
    <w:rsid w:val="00605139"/>
    <w:rsid w:val="006203AC"/>
    <w:rsid w:val="006235BC"/>
    <w:rsid w:val="00623ACF"/>
    <w:rsid w:val="00625B97"/>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85D96"/>
    <w:rsid w:val="006962CE"/>
    <w:rsid w:val="006A098B"/>
    <w:rsid w:val="006A31EC"/>
    <w:rsid w:val="006A4C2F"/>
    <w:rsid w:val="006A6E6B"/>
    <w:rsid w:val="006B075A"/>
    <w:rsid w:val="006B5EE9"/>
    <w:rsid w:val="006B78F7"/>
    <w:rsid w:val="006C3193"/>
    <w:rsid w:val="006C31C9"/>
    <w:rsid w:val="006C35BF"/>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6BD4"/>
    <w:rsid w:val="00740F29"/>
    <w:rsid w:val="007475CD"/>
    <w:rsid w:val="007513C2"/>
    <w:rsid w:val="00756029"/>
    <w:rsid w:val="00766B9F"/>
    <w:rsid w:val="00766C5B"/>
    <w:rsid w:val="00777522"/>
    <w:rsid w:val="00780D65"/>
    <w:rsid w:val="00784C2A"/>
    <w:rsid w:val="0079155C"/>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197D"/>
    <w:rsid w:val="0080276E"/>
    <w:rsid w:val="00811DBA"/>
    <w:rsid w:val="00813947"/>
    <w:rsid w:val="00813F6B"/>
    <w:rsid w:val="00816004"/>
    <w:rsid w:val="00826971"/>
    <w:rsid w:val="008270B9"/>
    <w:rsid w:val="00827D19"/>
    <w:rsid w:val="00831C69"/>
    <w:rsid w:val="0083377F"/>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39CE"/>
    <w:rsid w:val="008E39EC"/>
    <w:rsid w:val="008E5972"/>
    <w:rsid w:val="008F1364"/>
    <w:rsid w:val="008F2E06"/>
    <w:rsid w:val="008F2E5F"/>
    <w:rsid w:val="008F48F3"/>
    <w:rsid w:val="0090135A"/>
    <w:rsid w:val="00910D3E"/>
    <w:rsid w:val="009119A1"/>
    <w:rsid w:val="00915505"/>
    <w:rsid w:val="00916DE0"/>
    <w:rsid w:val="009235B6"/>
    <w:rsid w:val="0093302E"/>
    <w:rsid w:val="00941058"/>
    <w:rsid w:val="00954A48"/>
    <w:rsid w:val="009552CE"/>
    <w:rsid w:val="00961761"/>
    <w:rsid w:val="00965745"/>
    <w:rsid w:val="00966BEE"/>
    <w:rsid w:val="0097166E"/>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29AF"/>
    <w:rsid w:val="00A56BB2"/>
    <w:rsid w:val="00A65800"/>
    <w:rsid w:val="00A765D3"/>
    <w:rsid w:val="00A81F88"/>
    <w:rsid w:val="00A84858"/>
    <w:rsid w:val="00A86CB8"/>
    <w:rsid w:val="00A90444"/>
    <w:rsid w:val="00A91138"/>
    <w:rsid w:val="00A91A2D"/>
    <w:rsid w:val="00A91F67"/>
    <w:rsid w:val="00A92788"/>
    <w:rsid w:val="00A9424D"/>
    <w:rsid w:val="00A9716B"/>
    <w:rsid w:val="00AA7019"/>
    <w:rsid w:val="00AB3DF8"/>
    <w:rsid w:val="00AE16EB"/>
    <w:rsid w:val="00AE1E06"/>
    <w:rsid w:val="00AF29E2"/>
    <w:rsid w:val="00AF3DF0"/>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1659"/>
    <w:rsid w:val="00B74EE1"/>
    <w:rsid w:val="00B760DB"/>
    <w:rsid w:val="00B81A8E"/>
    <w:rsid w:val="00B85506"/>
    <w:rsid w:val="00B86163"/>
    <w:rsid w:val="00B93383"/>
    <w:rsid w:val="00B93F88"/>
    <w:rsid w:val="00BA6360"/>
    <w:rsid w:val="00BB620F"/>
    <w:rsid w:val="00BC5AEE"/>
    <w:rsid w:val="00BE0113"/>
    <w:rsid w:val="00BE3BA2"/>
    <w:rsid w:val="00BE5217"/>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E4F02"/>
    <w:rsid w:val="00CF2AD9"/>
    <w:rsid w:val="00CF7BE5"/>
    <w:rsid w:val="00D01624"/>
    <w:rsid w:val="00D025CC"/>
    <w:rsid w:val="00D03696"/>
    <w:rsid w:val="00D0620D"/>
    <w:rsid w:val="00D140F8"/>
    <w:rsid w:val="00D146F0"/>
    <w:rsid w:val="00D15229"/>
    <w:rsid w:val="00D15DC9"/>
    <w:rsid w:val="00D15F3B"/>
    <w:rsid w:val="00D2389F"/>
    <w:rsid w:val="00D345EF"/>
    <w:rsid w:val="00D455AF"/>
    <w:rsid w:val="00D46591"/>
    <w:rsid w:val="00D51C95"/>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4CDB"/>
    <w:rsid w:val="00DD57BD"/>
    <w:rsid w:val="00DD6434"/>
    <w:rsid w:val="00DE09BE"/>
    <w:rsid w:val="00DE0B78"/>
    <w:rsid w:val="00DF3736"/>
    <w:rsid w:val="00E05EC9"/>
    <w:rsid w:val="00E107AD"/>
    <w:rsid w:val="00E12E99"/>
    <w:rsid w:val="00E14E3E"/>
    <w:rsid w:val="00E1711F"/>
    <w:rsid w:val="00E24345"/>
    <w:rsid w:val="00E35D1A"/>
    <w:rsid w:val="00E44B75"/>
    <w:rsid w:val="00E46317"/>
    <w:rsid w:val="00E47D5D"/>
    <w:rsid w:val="00E50F41"/>
    <w:rsid w:val="00E516FF"/>
    <w:rsid w:val="00E57652"/>
    <w:rsid w:val="00E62B5C"/>
    <w:rsid w:val="00E74811"/>
    <w:rsid w:val="00E7523D"/>
    <w:rsid w:val="00E93AA2"/>
    <w:rsid w:val="00EA2579"/>
    <w:rsid w:val="00EA590E"/>
    <w:rsid w:val="00EB5CB3"/>
    <w:rsid w:val="00EB6A94"/>
    <w:rsid w:val="00EB7EBB"/>
    <w:rsid w:val="00EC11B2"/>
    <w:rsid w:val="00EC3128"/>
    <w:rsid w:val="00EC3523"/>
    <w:rsid w:val="00EC4D42"/>
    <w:rsid w:val="00ED252E"/>
    <w:rsid w:val="00ED60D0"/>
    <w:rsid w:val="00EE7162"/>
    <w:rsid w:val="00EE7EC4"/>
    <w:rsid w:val="00EF549B"/>
    <w:rsid w:val="00F00CF3"/>
    <w:rsid w:val="00F01BF0"/>
    <w:rsid w:val="00F04FFC"/>
    <w:rsid w:val="00F06ACE"/>
    <w:rsid w:val="00F130A4"/>
    <w:rsid w:val="00F156D7"/>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449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14:docId w14:val="3D2ACF77"/>
  <w15:docId w15:val="{62E07244-B802-4F6A-BB41-D8594C7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720B51"/>
    <w:pPr>
      <w:spacing w:line="360" w:lineRule="exact"/>
      <w:ind w:firstLineChars="200" w:firstLine="200"/>
      <w:jc w:val="left"/>
    </w:pPr>
    <w:rPr>
      <w:rFonts w:ascii="Calibri" w:hAnsi="Calibri" w:cs="Calibri"/>
      <w:szCs w:val="21"/>
    </w:rPr>
  </w:style>
  <w:style w:type="paragraph" w:styleId="a5">
    <w:name w:val="Body Text"/>
    <w:basedOn w:val="a"/>
    <w:link w:val="a6"/>
    <w:uiPriority w:val="99"/>
    <w:rsid w:val="00720B51"/>
    <w:rPr>
      <w:rFonts w:eastAsia="楷体_GB2312"/>
      <w:sz w:val="30"/>
      <w:szCs w:val="20"/>
    </w:rPr>
  </w:style>
  <w:style w:type="paragraph" w:styleId="a7">
    <w:name w:val="Body Text Indent"/>
    <w:basedOn w:val="a"/>
    <w:link w:val="a8"/>
    <w:uiPriority w:val="99"/>
    <w:rsid w:val="00720B51"/>
    <w:pPr>
      <w:ind w:firstLine="540"/>
    </w:pPr>
    <w:rPr>
      <w:rFonts w:eastAsia="楷体_GB2312"/>
      <w:sz w:val="30"/>
      <w:szCs w:val="20"/>
    </w:rPr>
  </w:style>
  <w:style w:type="paragraph" w:styleId="a9">
    <w:name w:val="Date"/>
    <w:basedOn w:val="a"/>
    <w:next w:val="a"/>
    <w:link w:val="aa"/>
    <w:uiPriority w:val="99"/>
    <w:qFormat/>
    <w:rsid w:val="00720B51"/>
    <w:rPr>
      <w:sz w:val="24"/>
      <w:szCs w:val="20"/>
    </w:rPr>
  </w:style>
  <w:style w:type="paragraph" w:styleId="ab">
    <w:name w:val="Balloon Text"/>
    <w:basedOn w:val="a"/>
    <w:link w:val="ac"/>
    <w:uiPriority w:val="99"/>
    <w:semiHidden/>
    <w:unhideWhenUsed/>
    <w:rsid w:val="00720B51"/>
    <w:rPr>
      <w:sz w:val="18"/>
      <w:szCs w:val="18"/>
    </w:rPr>
  </w:style>
  <w:style w:type="paragraph" w:styleId="ad">
    <w:name w:val="footer"/>
    <w:basedOn w:val="a"/>
    <w:link w:val="ae"/>
    <w:uiPriority w:val="99"/>
    <w:unhideWhenUsed/>
    <w:rsid w:val="00720B51"/>
    <w:pPr>
      <w:tabs>
        <w:tab w:val="center" w:pos="4153"/>
        <w:tab w:val="right" w:pos="8306"/>
      </w:tabs>
      <w:snapToGrid w:val="0"/>
      <w:jc w:val="left"/>
    </w:pPr>
    <w:rPr>
      <w:sz w:val="18"/>
      <w:szCs w:val="18"/>
    </w:rPr>
  </w:style>
  <w:style w:type="paragraph" w:styleId="af">
    <w:name w:val="header"/>
    <w:basedOn w:val="a"/>
    <w:link w:val="af0"/>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rsid w:val="00720B51"/>
    <w:pPr>
      <w:spacing w:before="240" w:after="60" w:line="312" w:lineRule="auto"/>
      <w:jc w:val="center"/>
      <w:outlineLvl w:val="1"/>
    </w:pPr>
    <w:rPr>
      <w:rFonts w:ascii="等线 Light" w:hAnsi="等线 Light"/>
      <w:b/>
      <w:bCs/>
      <w:kern w:val="28"/>
      <w:sz w:val="32"/>
      <w:szCs w:val="32"/>
    </w:rPr>
  </w:style>
  <w:style w:type="character" w:styleId="af3">
    <w:name w:val="Hyperlink"/>
    <w:basedOn w:val="a0"/>
    <w:uiPriority w:val="99"/>
    <w:unhideWhenUsed/>
    <w:rsid w:val="00720B51"/>
    <w:rPr>
      <w:color w:val="0000FF" w:themeColor="hyperlink"/>
      <w:u w:val="single"/>
    </w:rPr>
  </w:style>
  <w:style w:type="character" w:styleId="af4">
    <w:name w:val="annotation reference"/>
    <w:basedOn w:val="a0"/>
    <w:rsid w:val="00720B51"/>
    <w:rPr>
      <w:sz w:val="21"/>
      <w:szCs w:val="21"/>
    </w:rPr>
  </w:style>
  <w:style w:type="character" w:customStyle="1" w:styleId="af0">
    <w:name w:val="页眉 字符"/>
    <w:basedOn w:val="a0"/>
    <w:link w:val="af"/>
    <w:uiPriority w:val="99"/>
    <w:rsid w:val="00720B51"/>
    <w:rPr>
      <w:sz w:val="18"/>
      <w:szCs w:val="18"/>
    </w:rPr>
  </w:style>
  <w:style w:type="character" w:customStyle="1" w:styleId="ae">
    <w:name w:val="页脚 字符"/>
    <w:basedOn w:val="a0"/>
    <w:link w:val="ad"/>
    <w:uiPriority w:val="99"/>
    <w:rsid w:val="00720B51"/>
    <w:rPr>
      <w:sz w:val="18"/>
      <w:szCs w:val="18"/>
    </w:rPr>
  </w:style>
  <w:style w:type="character" w:customStyle="1" w:styleId="a8">
    <w:name w:val="正文文本缩进 字符"/>
    <w:basedOn w:val="a0"/>
    <w:link w:val="a7"/>
    <w:uiPriority w:val="99"/>
    <w:rsid w:val="00720B51"/>
    <w:rPr>
      <w:rFonts w:ascii="Times New Roman" w:eastAsia="楷体_GB2312" w:hAnsi="Times New Roman" w:cs="Times New Roman"/>
      <w:sz w:val="30"/>
      <w:szCs w:val="20"/>
    </w:rPr>
  </w:style>
  <w:style w:type="character" w:customStyle="1" w:styleId="a6">
    <w:name w:val="正文文本 字符"/>
    <w:basedOn w:val="a0"/>
    <w:link w:val="a5"/>
    <w:uiPriority w:val="99"/>
    <w:rsid w:val="00720B51"/>
    <w:rPr>
      <w:rFonts w:ascii="Times New Roman" w:eastAsia="楷体_GB2312" w:hAnsi="Times New Roman" w:cs="Times New Roman"/>
      <w:sz w:val="30"/>
      <w:szCs w:val="20"/>
    </w:rPr>
  </w:style>
  <w:style w:type="paragraph" w:styleId="af5">
    <w:name w:val="List Paragraph"/>
    <w:basedOn w:val="a"/>
    <w:uiPriority w:val="34"/>
    <w:qFormat/>
    <w:rsid w:val="00720B51"/>
    <w:pPr>
      <w:ind w:firstLineChars="200" w:firstLine="420"/>
    </w:pPr>
  </w:style>
  <w:style w:type="character" w:customStyle="1" w:styleId="aa">
    <w:name w:val="日期 字符"/>
    <w:basedOn w:val="a0"/>
    <w:link w:val="a9"/>
    <w:uiPriority w:val="99"/>
    <w:qFormat/>
    <w:rsid w:val="00720B51"/>
    <w:rPr>
      <w:rFonts w:ascii="Times New Roman" w:eastAsia="宋体" w:hAnsi="Times New Roman" w:cs="Times New Roman"/>
      <w:sz w:val="24"/>
      <w:szCs w:val="20"/>
    </w:rPr>
  </w:style>
  <w:style w:type="character" w:customStyle="1" w:styleId="20">
    <w:name w:val="标题 2 字符"/>
    <w:basedOn w:val="a0"/>
    <w:link w:val="2"/>
    <w:uiPriority w:val="99"/>
    <w:qFormat/>
    <w:rsid w:val="00720B51"/>
    <w:rPr>
      <w:rFonts w:ascii="Cambria" w:eastAsia="宋体" w:hAnsi="Cambria" w:cs="Cambria"/>
      <w:b/>
      <w:bCs/>
      <w:sz w:val="32"/>
      <w:szCs w:val="32"/>
    </w:rPr>
  </w:style>
  <w:style w:type="character" w:customStyle="1" w:styleId="a4">
    <w:name w:val="批注文字 字符"/>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ac">
    <w:name w:val="批注框文本 字符"/>
    <w:basedOn w:val="a0"/>
    <w:link w:val="ab"/>
    <w:uiPriority w:val="99"/>
    <w:semiHidden/>
    <w:rsid w:val="00720B51"/>
    <w:rPr>
      <w:rFonts w:ascii="Times New Roman" w:eastAsia="宋体" w:hAnsi="Times New Roman" w:cs="Times New Roman"/>
      <w:sz w:val="18"/>
      <w:szCs w:val="18"/>
    </w:rPr>
  </w:style>
  <w:style w:type="character" w:customStyle="1" w:styleId="af2">
    <w:name w:val="副标题 字符"/>
    <w:basedOn w:val="a0"/>
    <w:link w:val="af1"/>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f6">
    <w:name w:val="Table Grid"/>
    <w:basedOn w:val="a1"/>
    <w:uiPriority w:val="59"/>
    <w:qFormat/>
    <w:rsid w:val="004B4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A5F423-5555-439C-8D75-8B45C2DB93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23</Pages>
  <Words>2007</Words>
  <Characters>11446</Characters>
  <Application>Microsoft Office Word</Application>
  <DocSecurity>0</DocSecurity>
  <Lines>95</Lines>
  <Paragraphs>26</Paragraphs>
  <ScaleCrop>false</ScaleCrop>
  <Company>微软中国</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475</cp:revision>
  <cp:lastPrinted>2019-03-29T00:24:00Z</cp:lastPrinted>
  <dcterms:created xsi:type="dcterms:W3CDTF">2015-04-08T00:14:00Z</dcterms:created>
  <dcterms:modified xsi:type="dcterms:W3CDTF">2021-06-16T08:11:00Z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